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74E" w:rsidRDefault="00207308">
      <w:r>
        <w:rPr>
          <w:sz w:val="32"/>
        </w:rPr>
        <w:t>Title of Paper</w:t>
      </w:r>
      <w:r w:rsidR="000F074F">
        <w:rPr>
          <w:sz w:val="32"/>
        </w:rPr>
        <w:t xml:space="preserve"> 1</w:t>
      </w:r>
      <w:r>
        <w:rPr>
          <w:sz w:val="32"/>
        </w:rPr>
        <w:t>:</w:t>
      </w:r>
    </w:p>
    <w:p w:rsidR="00C65E38" w:rsidRDefault="00C65E38"/>
    <w:p w:rsidR="00C65E38" w:rsidRPr="00D047E6" w:rsidRDefault="00C65E38">
      <w:pPr>
        <w:rPr>
          <w:b/>
        </w:rPr>
      </w:pPr>
      <w:r w:rsidRPr="00D047E6">
        <w:rPr>
          <w:b/>
          <w:sz w:val="32"/>
        </w:rPr>
        <w:t>IA marks:</w:t>
      </w:r>
      <w:r w:rsidR="00207308">
        <w:rPr>
          <w:b/>
          <w:sz w:val="32"/>
        </w:rPr>
        <w:tab/>
      </w:r>
      <w:r w:rsidR="00207308">
        <w:rPr>
          <w:b/>
          <w:sz w:val="32"/>
        </w:rPr>
        <w:tab/>
      </w:r>
      <w:r w:rsidR="00207308">
        <w:rPr>
          <w:b/>
          <w:sz w:val="32"/>
        </w:rPr>
        <w:tab/>
      </w:r>
      <w:r w:rsidR="00207308">
        <w:rPr>
          <w:b/>
          <w:sz w:val="32"/>
        </w:rPr>
        <w:tab/>
      </w:r>
      <w:r w:rsidR="00207308">
        <w:rPr>
          <w:b/>
          <w:sz w:val="32"/>
        </w:rPr>
        <w:tab/>
      </w:r>
      <w:r w:rsidR="00207308">
        <w:rPr>
          <w:b/>
          <w:sz w:val="32"/>
        </w:rPr>
        <w:tab/>
      </w:r>
      <w:r w:rsidR="00207308">
        <w:rPr>
          <w:b/>
          <w:sz w:val="32"/>
        </w:rPr>
        <w:tab/>
      </w:r>
      <w:r w:rsidR="00207308">
        <w:rPr>
          <w:b/>
          <w:sz w:val="32"/>
        </w:rPr>
        <w:tab/>
      </w:r>
      <w:r w:rsidR="00207308">
        <w:rPr>
          <w:b/>
          <w:sz w:val="32"/>
        </w:rPr>
        <w:tab/>
      </w:r>
      <w:r w:rsidR="00207308" w:rsidRPr="00207308">
        <w:rPr>
          <w:sz w:val="20"/>
        </w:rPr>
        <w:t>Your comments</w:t>
      </w:r>
      <w:r w:rsidR="00207308">
        <w:rPr>
          <w:sz w:val="20"/>
        </w:rPr>
        <w:t>:</w:t>
      </w:r>
    </w:p>
    <w:tbl>
      <w:tblPr>
        <w:tblStyle w:val="TableGrid"/>
        <w:tblW w:w="0" w:type="auto"/>
        <w:tblLook w:val="04A0"/>
      </w:tblPr>
      <w:tblGrid>
        <w:gridCol w:w="882"/>
        <w:gridCol w:w="5744"/>
        <w:gridCol w:w="4390"/>
      </w:tblGrid>
      <w:tr w:rsidR="000F074F" w:rsidTr="000F074F">
        <w:trPr>
          <w:trHeight w:val="546"/>
        </w:trPr>
        <w:tc>
          <w:tcPr>
            <w:tcW w:w="882" w:type="dxa"/>
          </w:tcPr>
          <w:p w:rsidR="000F074F" w:rsidRPr="00E21403" w:rsidRDefault="00E21403" w:rsidP="00207308">
            <w:pPr>
              <w:jc w:val="center"/>
              <w:rPr>
                <w:color w:val="FF0000"/>
                <w:sz w:val="40"/>
                <w:szCs w:val="40"/>
              </w:rPr>
            </w:pPr>
            <w:r>
              <w:rPr>
                <w:color w:val="FF0000"/>
                <w:sz w:val="40"/>
                <w:szCs w:val="40"/>
              </w:rPr>
              <w:t>0</w:t>
            </w:r>
          </w:p>
        </w:tc>
        <w:tc>
          <w:tcPr>
            <w:tcW w:w="5744" w:type="dxa"/>
            <w:vMerge w:val="restart"/>
          </w:tcPr>
          <w:p w:rsidR="000F074F" w:rsidRPr="00207308" w:rsidRDefault="000F074F" w:rsidP="00F477D3">
            <w:pPr>
              <w:ind w:left="612" w:hanging="540"/>
              <w:rPr>
                <w:b/>
                <w:sz w:val="18"/>
              </w:rPr>
            </w:pPr>
            <w:r w:rsidRPr="00207308">
              <w:rPr>
                <w:b/>
                <w:sz w:val="18"/>
              </w:rPr>
              <w:t>Personal engagement:</w:t>
            </w:r>
          </w:p>
          <w:p w:rsidR="000F074F" w:rsidRPr="00207308" w:rsidRDefault="000F074F" w:rsidP="00F477D3">
            <w:pPr>
              <w:ind w:left="612" w:hanging="540"/>
              <w:rPr>
                <w:sz w:val="18"/>
              </w:rPr>
            </w:pPr>
            <w:r w:rsidRPr="00207308">
              <w:rPr>
                <w:b/>
                <w:sz w:val="18"/>
              </w:rPr>
              <w:t>1</w:t>
            </w:r>
            <w:r w:rsidRPr="00207308">
              <w:rPr>
                <w:sz w:val="18"/>
              </w:rPr>
              <w:t xml:space="preserve"> - Limited independence, little personal interest, personal input and initiative</w:t>
            </w:r>
          </w:p>
          <w:p w:rsidR="000F074F" w:rsidRPr="00207308" w:rsidRDefault="000F074F" w:rsidP="00F477D3">
            <w:pPr>
              <w:ind w:left="612" w:hanging="540"/>
              <w:rPr>
                <w:sz w:val="18"/>
              </w:rPr>
            </w:pPr>
            <w:r w:rsidRPr="00207308">
              <w:rPr>
                <w:b/>
                <w:sz w:val="18"/>
              </w:rPr>
              <w:t>2</w:t>
            </w:r>
            <w:r w:rsidRPr="00207308">
              <w:rPr>
                <w:sz w:val="18"/>
              </w:rPr>
              <w:t xml:space="preserve"> - Clear independence, justification shows personal significance, personal initiative</w:t>
            </w:r>
          </w:p>
        </w:tc>
        <w:tc>
          <w:tcPr>
            <w:tcW w:w="4390" w:type="dxa"/>
            <w:vMerge w:val="restart"/>
          </w:tcPr>
          <w:p w:rsidR="000F074F" w:rsidRPr="00207308" w:rsidRDefault="000F074F" w:rsidP="00F477D3">
            <w:pPr>
              <w:ind w:left="612" w:hanging="540"/>
              <w:rPr>
                <w:sz w:val="32"/>
              </w:rPr>
            </w:pPr>
          </w:p>
        </w:tc>
      </w:tr>
      <w:tr w:rsidR="000F074F" w:rsidTr="00207308">
        <w:trPr>
          <w:trHeight w:val="546"/>
        </w:trPr>
        <w:tc>
          <w:tcPr>
            <w:tcW w:w="882" w:type="dxa"/>
          </w:tcPr>
          <w:p w:rsidR="000F074F" w:rsidRPr="00207308" w:rsidRDefault="000F074F" w:rsidP="00207308">
            <w:pPr>
              <w:jc w:val="center"/>
              <w:rPr>
                <w:sz w:val="40"/>
              </w:rPr>
            </w:pPr>
            <w:r>
              <w:rPr>
                <w:sz w:val="40"/>
              </w:rPr>
              <w:t>2</w:t>
            </w:r>
          </w:p>
        </w:tc>
        <w:tc>
          <w:tcPr>
            <w:tcW w:w="5744" w:type="dxa"/>
            <w:vMerge/>
          </w:tcPr>
          <w:p w:rsidR="000F074F" w:rsidRPr="00207308" w:rsidRDefault="000F074F" w:rsidP="00F477D3">
            <w:pPr>
              <w:ind w:left="612" w:hanging="540"/>
              <w:rPr>
                <w:b/>
                <w:sz w:val="18"/>
              </w:rPr>
            </w:pPr>
          </w:p>
        </w:tc>
        <w:tc>
          <w:tcPr>
            <w:tcW w:w="4390" w:type="dxa"/>
            <w:vMerge/>
          </w:tcPr>
          <w:p w:rsidR="000F074F" w:rsidRPr="00207308" w:rsidRDefault="000F074F" w:rsidP="00F477D3">
            <w:pPr>
              <w:ind w:left="612" w:hanging="540"/>
              <w:rPr>
                <w:sz w:val="32"/>
              </w:rPr>
            </w:pPr>
          </w:p>
        </w:tc>
      </w:tr>
      <w:tr w:rsidR="000F074F" w:rsidTr="000F074F">
        <w:trPr>
          <w:trHeight w:val="1203"/>
        </w:trPr>
        <w:tc>
          <w:tcPr>
            <w:tcW w:w="882" w:type="dxa"/>
          </w:tcPr>
          <w:p w:rsidR="00E21403" w:rsidRDefault="00E21403" w:rsidP="00207308">
            <w:pPr>
              <w:jc w:val="center"/>
              <w:rPr>
                <w:color w:val="FF0000"/>
                <w:sz w:val="40"/>
              </w:rPr>
            </w:pPr>
          </w:p>
          <w:p w:rsidR="000F074F" w:rsidRPr="00207308" w:rsidRDefault="00E21403" w:rsidP="00E21403">
            <w:pPr>
              <w:jc w:val="center"/>
              <w:rPr>
                <w:sz w:val="40"/>
              </w:rPr>
            </w:pPr>
            <w:r>
              <w:rPr>
                <w:color w:val="FF0000"/>
                <w:sz w:val="40"/>
              </w:rPr>
              <w:t>0</w:t>
            </w:r>
          </w:p>
        </w:tc>
        <w:tc>
          <w:tcPr>
            <w:tcW w:w="5744" w:type="dxa"/>
            <w:vMerge w:val="restart"/>
          </w:tcPr>
          <w:p w:rsidR="000F074F" w:rsidRPr="00207308" w:rsidRDefault="000F074F" w:rsidP="00F477D3">
            <w:pPr>
              <w:ind w:left="612" w:hanging="540"/>
              <w:rPr>
                <w:b/>
                <w:sz w:val="18"/>
              </w:rPr>
            </w:pPr>
            <w:r w:rsidRPr="00207308">
              <w:rPr>
                <w:b/>
                <w:sz w:val="18"/>
              </w:rPr>
              <w:t>Exploration:</w:t>
            </w:r>
          </w:p>
          <w:p w:rsidR="000F074F" w:rsidRPr="00207308" w:rsidRDefault="000F074F" w:rsidP="00F477D3">
            <w:pPr>
              <w:ind w:left="612" w:hanging="540"/>
              <w:rPr>
                <w:sz w:val="18"/>
              </w:rPr>
            </w:pPr>
            <w:r w:rsidRPr="00207308">
              <w:rPr>
                <w:b/>
                <w:sz w:val="18"/>
              </w:rPr>
              <w:t>1-2</w:t>
            </w:r>
            <w:r w:rsidRPr="00207308">
              <w:rPr>
                <w:sz w:val="18"/>
              </w:rPr>
              <w:t xml:space="preserve"> - question is stated but not focused, background superficial, methodology is limited, limited awareness of safety, ethical and environmental issues</w:t>
            </w:r>
          </w:p>
          <w:p w:rsidR="000F074F" w:rsidRPr="00207308" w:rsidRDefault="000F074F" w:rsidP="00F477D3">
            <w:pPr>
              <w:ind w:left="612" w:hanging="540"/>
              <w:rPr>
                <w:sz w:val="18"/>
              </w:rPr>
            </w:pPr>
            <w:r w:rsidRPr="00207308">
              <w:rPr>
                <w:b/>
                <w:sz w:val="18"/>
              </w:rPr>
              <w:t>3-4</w:t>
            </w:r>
            <w:r w:rsidRPr="00207308">
              <w:rPr>
                <w:sz w:val="18"/>
              </w:rPr>
              <w:t xml:space="preserve"> - question is not fully focused, background is mainly relevant, methodology takes into consideration many important factors, some awareness of safety, ethical and environmental issues</w:t>
            </w:r>
          </w:p>
          <w:p w:rsidR="000F074F" w:rsidRPr="00207308" w:rsidRDefault="000F074F" w:rsidP="00B9784D">
            <w:pPr>
              <w:ind w:left="612" w:hanging="540"/>
              <w:rPr>
                <w:sz w:val="18"/>
              </w:rPr>
            </w:pPr>
            <w:r w:rsidRPr="00207308">
              <w:rPr>
                <w:b/>
                <w:sz w:val="18"/>
              </w:rPr>
              <w:t>5-6</w:t>
            </w:r>
            <w:r w:rsidRPr="00207308">
              <w:rPr>
                <w:sz w:val="18"/>
              </w:rPr>
              <w:t xml:space="preserve"> - question is relevant and fully focused, background is entirely appropriate and relevant, methodology highly appropriate and factors in nearly all relevant issues that may influence data, full awareness of ethical, safety, and environmental issues.</w:t>
            </w:r>
          </w:p>
        </w:tc>
        <w:tc>
          <w:tcPr>
            <w:tcW w:w="4390" w:type="dxa"/>
            <w:vMerge w:val="restart"/>
          </w:tcPr>
          <w:p w:rsidR="000F074F" w:rsidRPr="00CE2CDB" w:rsidRDefault="000F074F" w:rsidP="00F477D3">
            <w:pPr>
              <w:ind w:left="612" w:hanging="540"/>
              <w:rPr>
                <w:b/>
                <w:sz w:val="32"/>
              </w:rPr>
            </w:pPr>
          </w:p>
        </w:tc>
      </w:tr>
      <w:tr w:rsidR="000F074F" w:rsidTr="00207308">
        <w:trPr>
          <w:trHeight w:val="1202"/>
        </w:trPr>
        <w:tc>
          <w:tcPr>
            <w:tcW w:w="882" w:type="dxa"/>
          </w:tcPr>
          <w:p w:rsidR="000F074F" w:rsidRPr="00207308" w:rsidRDefault="000F074F" w:rsidP="00207308">
            <w:pPr>
              <w:jc w:val="center"/>
              <w:rPr>
                <w:sz w:val="40"/>
              </w:rPr>
            </w:pPr>
            <w:r>
              <w:rPr>
                <w:sz w:val="40"/>
              </w:rPr>
              <w:t>6</w:t>
            </w:r>
          </w:p>
        </w:tc>
        <w:tc>
          <w:tcPr>
            <w:tcW w:w="5744" w:type="dxa"/>
            <w:vMerge/>
          </w:tcPr>
          <w:p w:rsidR="000F074F" w:rsidRPr="00207308" w:rsidRDefault="000F074F" w:rsidP="00F477D3">
            <w:pPr>
              <w:ind w:left="612" w:hanging="540"/>
              <w:rPr>
                <w:b/>
                <w:sz w:val="18"/>
              </w:rPr>
            </w:pPr>
          </w:p>
        </w:tc>
        <w:tc>
          <w:tcPr>
            <w:tcW w:w="4390" w:type="dxa"/>
            <w:vMerge/>
          </w:tcPr>
          <w:p w:rsidR="000F074F" w:rsidRPr="00CE2CDB" w:rsidRDefault="000F074F" w:rsidP="00F477D3">
            <w:pPr>
              <w:ind w:left="612" w:hanging="540"/>
              <w:rPr>
                <w:b/>
                <w:sz w:val="32"/>
              </w:rPr>
            </w:pPr>
          </w:p>
        </w:tc>
      </w:tr>
      <w:tr w:rsidR="000F074F" w:rsidTr="000F074F">
        <w:trPr>
          <w:trHeight w:val="1417"/>
        </w:trPr>
        <w:tc>
          <w:tcPr>
            <w:tcW w:w="882" w:type="dxa"/>
          </w:tcPr>
          <w:p w:rsidR="00E21403" w:rsidRDefault="00E21403" w:rsidP="00207308">
            <w:pPr>
              <w:jc w:val="center"/>
              <w:rPr>
                <w:color w:val="FF0000"/>
                <w:sz w:val="40"/>
                <w:szCs w:val="40"/>
              </w:rPr>
            </w:pPr>
          </w:p>
          <w:p w:rsidR="000F074F" w:rsidRPr="00E21403" w:rsidRDefault="00E21403" w:rsidP="00207308">
            <w:pPr>
              <w:jc w:val="center"/>
              <w:rPr>
                <w:color w:val="FF0000"/>
                <w:sz w:val="40"/>
                <w:szCs w:val="40"/>
              </w:rPr>
            </w:pPr>
            <w:r>
              <w:rPr>
                <w:color w:val="FF0000"/>
                <w:sz w:val="40"/>
                <w:szCs w:val="40"/>
              </w:rPr>
              <w:t>0</w:t>
            </w:r>
          </w:p>
        </w:tc>
        <w:tc>
          <w:tcPr>
            <w:tcW w:w="5744" w:type="dxa"/>
            <w:vMerge w:val="restart"/>
          </w:tcPr>
          <w:p w:rsidR="000F074F" w:rsidRPr="00207308" w:rsidRDefault="000F074F" w:rsidP="00F477D3">
            <w:pPr>
              <w:ind w:left="612" w:hanging="540"/>
              <w:rPr>
                <w:b/>
                <w:sz w:val="18"/>
              </w:rPr>
            </w:pPr>
            <w:r w:rsidRPr="00207308">
              <w:rPr>
                <w:b/>
                <w:sz w:val="18"/>
              </w:rPr>
              <w:t>Analysis:</w:t>
            </w:r>
          </w:p>
          <w:p w:rsidR="000F074F" w:rsidRPr="00207308" w:rsidRDefault="000F074F" w:rsidP="00F477D3">
            <w:pPr>
              <w:ind w:left="612" w:hanging="540"/>
              <w:rPr>
                <w:sz w:val="18"/>
              </w:rPr>
            </w:pPr>
            <w:r w:rsidRPr="00207308">
              <w:rPr>
                <w:b/>
                <w:sz w:val="18"/>
              </w:rPr>
              <w:t>1-2</w:t>
            </w:r>
            <w:r w:rsidRPr="00207308">
              <w:rPr>
                <w:sz w:val="18"/>
              </w:rPr>
              <w:t xml:space="preserve"> - insufficient relevant raw data to support conclusion, basic data processing is inaccurate or insufficient, little consideration of uncertainty, incorrect or insufficient interpretation of data</w:t>
            </w:r>
          </w:p>
          <w:p w:rsidR="000F074F" w:rsidRPr="00207308" w:rsidRDefault="000F074F" w:rsidP="00F477D3">
            <w:pPr>
              <w:ind w:left="612" w:hanging="540"/>
              <w:rPr>
                <w:sz w:val="18"/>
              </w:rPr>
            </w:pPr>
            <w:r w:rsidRPr="00207308">
              <w:rPr>
                <w:b/>
                <w:sz w:val="18"/>
              </w:rPr>
              <w:t>3-4</w:t>
            </w:r>
            <w:r w:rsidRPr="00207308">
              <w:rPr>
                <w:sz w:val="18"/>
              </w:rPr>
              <w:t xml:space="preserve"> - relevant but incomplete raw data, appropriate and sufficient data processing, with significant inaccuracies and inconsistencies in processing, some evidence of uncertainty analysis, broad interpretation of the data to a limited conclusion of the research question</w:t>
            </w:r>
          </w:p>
          <w:p w:rsidR="000F074F" w:rsidRPr="00207308" w:rsidRDefault="000F074F" w:rsidP="00F477D3">
            <w:pPr>
              <w:ind w:left="612" w:hanging="540"/>
              <w:rPr>
                <w:sz w:val="18"/>
              </w:rPr>
            </w:pPr>
            <w:r w:rsidRPr="00207308">
              <w:rPr>
                <w:b/>
                <w:sz w:val="18"/>
              </w:rPr>
              <w:t>5-6</w:t>
            </w:r>
            <w:r w:rsidRPr="00207308">
              <w:rPr>
                <w:sz w:val="18"/>
              </w:rPr>
              <w:t xml:space="preserve"> - sufficient data supports a detailed and valid conclusion,  accurate, consistent and appropriate data processing is carried out, full analysis of the uncertainty, and correct interpretation leads to a detailed conclusion</w:t>
            </w:r>
          </w:p>
        </w:tc>
        <w:tc>
          <w:tcPr>
            <w:tcW w:w="4390" w:type="dxa"/>
            <w:vMerge w:val="restart"/>
          </w:tcPr>
          <w:p w:rsidR="000F074F" w:rsidRPr="00CE2CDB" w:rsidRDefault="000F074F" w:rsidP="00F477D3">
            <w:pPr>
              <w:ind w:left="612" w:hanging="540"/>
              <w:rPr>
                <w:b/>
                <w:sz w:val="32"/>
              </w:rPr>
            </w:pPr>
          </w:p>
        </w:tc>
      </w:tr>
      <w:tr w:rsidR="000F074F" w:rsidTr="00207308">
        <w:trPr>
          <w:trHeight w:val="1416"/>
        </w:trPr>
        <w:tc>
          <w:tcPr>
            <w:tcW w:w="882" w:type="dxa"/>
          </w:tcPr>
          <w:p w:rsidR="000F074F" w:rsidRDefault="000F074F" w:rsidP="00207308">
            <w:pPr>
              <w:jc w:val="center"/>
            </w:pPr>
            <w:r w:rsidRPr="000F074F">
              <w:rPr>
                <w:sz w:val="48"/>
              </w:rPr>
              <w:t>6</w:t>
            </w:r>
          </w:p>
        </w:tc>
        <w:tc>
          <w:tcPr>
            <w:tcW w:w="5744" w:type="dxa"/>
            <w:vMerge/>
          </w:tcPr>
          <w:p w:rsidR="000F074F" w:rsidRPr="00207308" w:rsidRDefault="000F074F" w:rsidP="00F477D3">
            <w:pPr>
              <w:ind w:left="612" w:hanging="540"/>
              <w:rPr>
                <w:b/>
                <w:sz w:val="18"/>
              </w:rPr>
            </w:pPr>
          </w:p>
        </w:tc>
        <w:tc>
          <w:tcPr>
            <w:tcW w:w="4390" w:type="dxa"/>
            <w:vMerge/>
          </w:tcPr>
          <w:p w:rsidR="000F074F" w:rsidRPr="00CE2CDB" w:rsidRDefault="000F074F" w:rsidP="00F477D3">
            <w:pPr>
              <w:ind w:left="612" w:hanging="540"/>
              <w:rPr>
                <w:b/>
                <w:sz w:val="32"/>
              </w:rPr>
            </w:pPr>
          </w:p>
        </w:tc>
      </w:tr>
      <w:tr w:rsidR="000F074F" w:rsidTr="000F074F">
        <w:trPr>
          <w:trHeight w:val="1417"/>
        </w:trPr>
        <w:tc>
          <w:tcPr>
            <w:tcW w:w="882" w:type="dxa"/>
          </w:tcPr>
          <w:p w:rsidR="00E21403" w:rsidRDefault="00E21403" w:rsidP="00207308">
            <w:pPr>
              <w:jc w:val="center"/>
              <w:rPr>
                <w:color w:val="FF0000"/>
                <w:sz w:val="40"/>
                <w:szCs w:val="40"/>
              </w:rPr>
            </w:pPr>
          </w:p>
          <w:p w:rsidR="000F074F" w:rsidRPr="00E21403" w:rsidRDefault="00E21403" w:rsidP="00207308">
            <w:pPr>
              <w:jc w:val="center"/>
              <w:rPr>
                <w:color w:val="FF0000"/>
                <w:sz w:val="40"/>
                <w:szCs w:val="40"/>
              </w:rPr>
            </w:pPr>
            <w:r>
              <w:rPr>
                <w:color w:val="FF0000"/>
                <w:sz w:val="40"/>
                <w:szCs w:val="40"/>
              </w:rPr>
              <w:t>0</w:t>
            </w:r>
          </w:p>
        </w:tc>
        <w:tc>
          <w:tcPr>
            <w:tcW w:w="5744" w:type="dxa"/>
            <w:vMerge w:val="restart"/>
          </w:tcPr>
          <w:p w:rsidR="000F074F" w:rsidRPr="00207308" w:rsidRDefault="000F074F" w:rsidP="00F477D3">
            <w:pPr>
              <w:ind w:left="612" w:hanging="540"/>
              <w:rPr>
                <w:b/>
                <w:sz w:val="18"/>
              </w:rPr>
            </w:pPr>
            <w:r w:rsidRPr="00207308">
              <w:rPr>
                <w:b/>
                <w:sz w:val="18"/>
              </w:rPr>
              <w:t>Evaluation:</w:t>
            </w:r>
          </w:p>
          <w:p w:rsidR="000F074F" w:rsidRPr="00207308" w:rsidRDefault="000F074F" w:rsidP="00F477D3">
            <w:pPr>
              <w:ind w:left="612" w:hanging="540"/>
              <w:rPr>
                <w:sz w:val="18"/>
              </w:rPr>
            </w:pPr>
            <w:r w:rsidRPr="00207308">
              <w:rPr>
                <w:b/>
                <w:sz w:val="18"/>
              </w:rPr>
              <w:t>1-2</w:t>
            </w:r>
            <w:r w:rsidRPr="00207308">
              <w:rPr>
                <w:sz w:val="18"/>
              </w:rPr>
              <w:t xml:space="preserve"> - only an outline of a conclusion/irrelevant conclusion, superficial comparison to scientific context, weaknesses are outlined but restricted to procedural and practical, few relevant suggestions for improvement</w:t>
            </w:r>
          </w:p>
          <w:p w:rsidR="000F074F" w:rsidRPr="00207308" w:rsidRDefault="000F074F" w:rsidP="00F477D3">
            <w:pPr>
              <w:ind w:left="612" w:hanging="540"/>
              <w:rPr>
                <w:sz w:val="18"/>
              </w:rPr>
            </w:pPr>
            <w:r w:rsidRPr="00207308">
              <w:rPr>
                <w:b/>
                <w:sz w:val="18"/>
              </w:rPr>
              <w:t>3-4</w:t>
            </w:r>
            <w:r w:rsidRPr="00207308">
              <w:rPr>
                <w:sz w:val="18"/>
              </w:rPr>
              <w:t xml:space="preserve"> - conclusion is described and relevant, makes some relevant comparison to scientific context, weaknesses are described and there is some awareness of methodological issues, some relevant suggestions for improvement</w:t>
            </w:r>
          </w:p>
          <w:p w:rsidR="000F074F" w:rsidRPr="00207308" w:rsidRDefault="000F074F" w:rsidP="00737511">
            <w:pPr>
              <w:ind w:left="612" w:hanging="540"/>
              <w:rPr>
                <w:sz w:val="18"/>
              </w:rPr>
            </w:pPr>
            <w:r w:rsidRPr="00207308">
              <w:rPr>
                <w:b/>
                <w:sz w:val="18"/>
              </w:rPr>
              <w:t>5-6</w:t>
            </w:r>
            <w:r w:rsidRPr="00207308">
              <w:rPr>
                <w:sz w:val="18"/>
              </w:rPr>
              <w:t xml:space="preserve"> - conclusion is described, justified and entirely relevant.  </w:t>
            </w:r>
            <w:proofErr w:type="gramStart"/>
            <w:r w:rsidRPr="00207308">
              <w:rPr>
                <w:sz w:val="18"/>
              </w:rPr>
              <w:t>relevant</w:t>
            </w:r>
            <w:proofErr w:type="gramEnd"/>
            <w:r w:rsidRPr="00207308">
              <w:rPr>
                <w:sz w:val="18"/>
              </w:rPr>
              <w:t xml:space="preserve"> comparison to accepted scientific context, weaknesses are discussed with a clear understanding of the methodological issues.  Discussion of relevant improvements.</w:t>
            </w:r>
          </w:p>
        </w:tc>
        <w:tc>
          <w:tcPr>
            <w:tcW w:w="4390" w:type="dxa"/>
            <w:vMerge w:val="restart"/>
          </w:tcPr>
          <w:p w:rsidR="000F074F" w:rsidRPr="00737511" w:rsidRDefault="000F074F" w:rsidP="00F477D3">
            <w:pPr>
              <w:ind w:left="612" w:hanging="540"/>
              <w:rPr>
                <w:b/>
                <w:sz w:val="32"/>
              </w:rPr>
            </w:pPr>
          </w:p>
        </w:tc>
      </w:tr>
      <w:tr w:rsidR="000F074F" w:rsidTr="00207308">
        <w:trPr>
          <w:trHeight w:val="1416"/>
        </w:trPr>
        <w:tc>
          <w:tcPr>
            <w:tcW w:w="882" w:type="dxa"/>
          </w:tcPr>
          <w:p w:rsidR="000F074F" w:rsidRDefault="000F074F" w:rsidP="00207308">
            <w:pPr>
              <w:jc w:val="center"/>
            </w:pPr>
            <w:r w:rsidRPr="000F074F">
              <w:rPr>
                <w:sz w:val="48"/>
              </w:rPr>
              <w:t>6</w:t>
            </w:r>
          </w:p>
        </w:tc>
        <w:tc>
          <w:tcPr>
            <w:tcW w:w="5744" w:type="dxa"/>
            <w:vMerge/>
          </w:tcPr>
          <w:p w:rsidR="000F074F" w:rsidRPr="00207308" w:rsidRDefault="000F074F" w:rsidP="00F477D3">
            <w:pPr>
              <w:ind w:left="612" w:hanging="540"/>
              <w:rPr>
                <w:b/>
                <w:sz w:val="18"/>
              </w:rPr>
            </w:pPr>
          </w:p>
        </w:tc>
        <w:tc>
          <w:tcPr>
            <w:tcW w:w="4390" w:type="dxa"/>
            <w:vMerge/>
          </w:tcPr>
          <w:p w:rsidR="000F074F" w:rsidRPr="00737511" w:rsidRDefault="000F074F" w:rsidP="00F477D3">
            <w:pPr>
              <w:ind w:left="612" w:hanging="540"/>
              <w:rPr>
                <w:b/>
                <w:sz w:val="32"/>
              </w:rPr>
            </w:pPr>
          </w:p>
        </w:tc>
      </w:tr>
      <w:tr w:rsidR="000F074F" w:rsidTr="000F074F">
        <w:trPr>
          <w:trHeight w:val="981"/>
        </w:trPr>
        <w:tc>
          <w:tcPr>
            <w:tcW w:w="882" w:type="dxa"/>
          </w:tcPr>
          <w:p w:rsidR="00E21403" w:rsidRPr="00E21403" w:rsidRDefault="00E21403" w:rsidP="000F074F">
            <w:pPr>
              <w:jc w:val="center"/>
              <w:rPr>
                <w:color w:val="FF0000"/>
                <w:sz w:val="28"/>
                <w:szCs w:val="40"/>
              </w:rPr>
            </w:pPr>
          </w:p>
          <w:p w:rsidR="000F074F" w:rsidRPr="00E21403" w:rsidRDefault="00E21403" w:rsidP="000F074F">
            <w:pPr>
              <w:jc w:val="center"/>
              <w:rPr>
                <w:color w:val="FF0000"/>
                <w:sz w:val="40"/>
                <w:szCs w:val="40"/>
              </w:rPr>
            </w:pPr>
            <w:r>
              <w:rPr>
                <w:color w:val="FF0000"/>
                <w:sz w:val="40"/>
                <w:szCs w:val="40"/>
              </w:rPr>
              <w:t>0</w:t>
            </w:r>
          </w:p>
        </w:tc>
        <w:tc>
          <w:tcPr>
            <w:tcW w:w="5744" w:type="dxa"/>
            <w:vMerge w:val="restart"/>
          </w:tcPr>
          <w:p w:rsidR="000F074F" w:rsidRPr="00207308" w:rsidRDefault="000F074F" w:rsidP="00F477D3">
            <w:pPr>
              <w:ind w:left="612" w:hanging="540"/>
              <w:rPr>
                <w:b/>
                <w:sz w:val="18"/>
              </w:rPr>
            </w:pPr>
            <w:r w:rsidRPr="00207308">
              <w:rPr>
                <w:b/>
                <w:sz w:val="18"/>
              </w:rPr>
              <w:t>Communication:</w:t>
            </w:r>
          </w:p>
          <w:p w:rsidR="000F074F" w:rsidRPr="00207308" w:rsidRDefault="000F074F" w:rsidP="00F477D3">
            <w:pPr>
              <w:ind w:left="612" w:hanging="540"/>
              <w:rPr>
                <w:sz w:val="18"/>
              </w:rPr>
            </w:pPr>
            <w:r w:rsidRPr="00207308">
              <w:rPr>
                <w:b/>
                <w:sz w:val="18"/>
              </w:rPr>
              <w:t>1-2</w:t>
            </w:r>
            <w:r w:rsidRPr="00207308">
              <w:rPr>
                <w:sz w:val="18"/>
              </w:rPr>
              <w:t xml:space="preserve"> - presentation is unclear, difficult to understand, not well structured, process and outcomes are missing or incoherent, understanding of the focus, process and outcomes is obscured by irrelevant information, errors in terminology and conventions</w:t>
            </w:r>
          </w:p>
          <w:p w:rsidR="000F074F" w:rsidRPr="00207308" w:rsidRDefault="000F074F" w:rsidP="00F477D3">
            <w:pPr>
              <w:ind w:left="612" w:hanging="540"/>
              <w:rPr>
                <w:sz w:val="18"/>
              </w:rPr>
            </w:pPr>
            <w:r w:rsidRPr="00207308">
              <w:rPr>
                <w:b/>
                <w:sz w:val="18"/>
              </w:rPr>
              <w:t>3-4</w:t>
            </w:r>
            <w:r w:rsidRPr="00207308">
              <w:rPr>
                <w:sz w:val="18"/>
              </w:rPr>
              <w:t xml:space="preserve"> - presentation is clear, errors do not hamper understanding, well structured, consistent and coherent.  report is relevant and concise and facilitates understanding of focus, appropriate and correct use of terminology and conventions</w:t>
            </w:r>
          </w:p>
        </w:tc>
        <w:tc>
          <w:tcPr>
            <w:tcW w:w="4390" w:type="dxa"/>
            <w:vMerge w:val="restart"/>
          </w:tcPr>
          <w:p w:rsidR="000F074F" w:rsidRPr="00EF576D" w:rsidRDefault="000F074F" w:rsidP="00F477D3">
            <w:pPr>
              <w:ind w:left="612" w:hanging="540"/>
              <w:rPr>
                <w:b/>
                <w:sz w:val="32"/>
              </w:rPr>
            </w:pPr>
          </w:p>
        </w:tc>
      </w:tr>
      <w:tr w:rsidR="000F074F" w:rsidTr="00207308">
        <w:trPr>
          <w:trHeight w:val="981"/>
        </w:trPr>
        <w:tc>
          <w:tcPr>
            <w:tcW w:w="882" w:type="dxa"/>
          </w:tcPr>
          <w:p w:rsidR="000F074F" w:rsidRDefault="000F074F" w:rsidP="000F074F">
            <w:pPr>
              <w:jc w:val="center"/>
            </w:pPr>
            <w:r>
              <w:rPr>
                <w:sz w:val="48"/>
              </w:rPr>
              <w:t>4</w:t>
            </w:r>
          </w:p>
        </w:tc>
        <w:tc>
          <w:tcPr>
            <w:tcW w:w="5744" w:type="dxa"/>
            <w:vMerge/>
          </w:tcPr>
          <w:p w:rsidR="000F074F" w:rsidRPr="00207308" w:rsidRDefault="000F074F" w:rsidP="00F477D3">
            <w:pPr>
              <w:ind w:left="612" w:hanging="540"/>
              <w:rPr>
                <w:b/>
                <w:sz w:val="18"/>
              </w:rPr>
            </w:pPr>
          </w:p>
        </w:tc>
        <w:tc>
          <w:tcPr>
            <w:tcW w:w="4390" w:type="dxa"/>
            <w:vMerge/>
          </w:tcPr>
          <w:p w:rsidR="000F074F" w:rsidRPr="00EF576D" w:rsidRDefault="000F074F" w:rsidP="00F477D3">
            <w:pPr>
              <w:ind w:left="612" w:hanging="540"/>
              <w:rPr>
                <w:b/>
                <w:sz w:val="32"/>
              </w:rPr>
            </w:pPr>
          </w:p>
        </w:tc>
      </w:tr>
      <w:tr w:rsidR="000F074F" w:rsidTr="000F074F">
        <w:trPr>
          <w:trHeight w:val="799"/>
        </w:trPr>
        <w:tc>
          <w:tcPr>
            <w:tcW w:w="882" w:type="dxa"/>
          </w:tcPr>
          <w:p w:rsidR="00E21403" w:rsidRPr="00E21403" w:rsidRDefault="00E21403" w:rsidP="000F074F">
            <w:pPr>
              <w:jc w:val="center"/>
              <w:rPr>
                <w:color w:val="FF0000"/>
                <w:sz w:val="22"/>
                <w:szCs w:val="40"/>
              </w:rPr>
            </w:pPr>
          </w:p>
          <w:p w:rsidR="000F074F" w:rsidRPr="00E21403" w:rsidRDefault="00E21403" w:rsidP="000F074F">
            <w:pPr>
              <w:jc w:val="center"/>
              <w:rPr>
                <w:color w:val="FF0000"/>
                <w:sz w:val="40"/>
                <w:szCs w:val="40"/>
              </w:rPr>
            </w:pPr>
            <w:r>
              <w:rPr>
                <w:color w:val="FF0000"/>
                <w:sz w:val="40"/>
                <w:szCs w:val="40"/>
              </w:rPr>
              <w:t>0</w:t>
            </w:r>
          </w:p>
        </w:tc>
        <w:tc>
          <w:tcPr>
            <w:tcW w:w="5744" w:type="dxa"/>
            <w:vMerge w:val="restart"/>
          </w:tcPr>
          <w:p w:rsidR="000F074F" w:rsidRPr="00207308" w:rsidRDefault="000F074F" w:rsidP="00F477D3">
            <w:pPr>
              <w:ind w:left="612" w:hanging="540"/>
              <w:rPr>
                <w:sz w:val="18"/>
              </w:rPr>
            </w:pPr>
          </w:p>
          <w:p w:rsidR="000F074F" w:rsidRPr="00207308" w:rsidRDefault="000F074F" w:rsidP="00F477D3">
            <w:pPr>
              <w:ind w:left="612" w:hanging="540"/>
              <w:rPr>
                <w:sz w:val="18"/>
              </w:rPr>
            </w:pPr>
            <w:r w:rsidRPr="00207308">
              <w:rPr>
                <w:sz w:val="36"/>
              </w:rPr>
              <w:t>Total score out of 24</w:t>
            </w:r>
          </w:p>
        </w:tc>
        <w:tc>
          <w:tcPr>
            <w:tcW w:w="4390" w:type="dxa"/>
            <w:vMerge w:val="restart"/>
          </w:tcPr>
          <w:p w:rsidR="000F074F" w:rsidRDefault="000F074F" w:rsidP="00F477D3">
            <w:pPr>
              <w:ind w:left="612" w:hanging="540"/>
            </w:pPr>
          </w:p>
        </w:tc>
      </w:tr>
      <w:tr w:rsidR="000F074F" w:rsidTr="00207308">
        <w:trPr>
          <w:trHeight w:val="799"/>
        </w:trPr>
        <w:tc>
          <w:tcPr>
            <w:tcW w:w="882" w:type="dxa"/>
          </w:tcPr>
          <w:p w:rsidR="000F074F" w:rsidRDefault="000F074F" w:rsidP="000F074F">
            <w:pPr>
              <w:jc w:val="center"/>
            </w:pPr>
            <w:r>
              <w:rPr>
                <w:sz w:val="48"/>
              </w:rPr>
              <w:t>24</w:t>
            </w:r>
          </w:p>
        </w:tc>
        <w:tc>
          <w:tcPr>
            <w:tcW w:w="5744" w:type="dxa"/>
            <w:vMerge/>
          </w:tcPr>
          <w:p w:rsidR="000F074F" w:rsidRPr="00207308" w:rsidRDefault="000F074F" w:rsidP="00F477D3">
            <w:pPr>
              <w:ind w:left="612" w:hanging="540"/>
              <w:rPr>
                <w:sz w:val="18"/>
              </w:rPr>
            </w:pPr>
          </w:p>
        </w:tc>
        <w:tc>
          <w:tcPr>
            <w:tcW w:w="4390" w:type="dxa"/>
            <w:vMerge/>
          </w:tcPr>
          <w:p w:rsidR="000F074F" w:rsidRDefault="000F074F" w:rsidP="00F477D3">
            <w:pPr>
              <w:ind w:left="612" w:hanging="540"/>
            </w:pPr>
          </w:p>
        </w:tc>
      </w:tr>
    </w:tbl>
    <w:p w:rsidR="000F074F" w:rsidRDefault="000F074F"/>
    <w:p w:rsidR="00EC49E8" w:rsidRDefault="000F074F" w:rsidP="00EC49E8">
      <w:r>
        <w:br w:type="page"/>
      </w:r>
      <w:r w:rsidR="00EC49E8">
        <w:rPr>
          <w:sz w:val="32"/>
        </w:rPr>
        <w:t>Title of Paper 2:</w:t>
      </w:r>
    </w:p>
    <w:p w:rsidR="00EC49E8" w:rsidRDefault="00EC49E8" w:rsidP="00EC49E8"/>
    <w:p w:rsidR="00EC49E8" w:rsidRPr="00D047E6" w:rsidRDefault="00EC49E8" w:rsidP="00EC49E8">
      <w:pPr>
        <w:rPr>
          <w:b/>
        </w:rPr>
      </w:pPr>
      <w:r w:rsidRPr="00D047E6">
        <w:rPr>
          <w:b/>
          <w:sz w:val="32"/>
        </w:rPr>
        <w:t>IA marks:</w:t>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Pr>
          <w:b/>
          <w:sz w:val="32"/>
        </w:rPr>
        <w:tab/>
      </w:r>
      <w:r w:rsidRPr="00207308">
        <w:rPr>
          <w:sz w:val="20"/>
        </w:rPr>
        <w:t>Your comments</w:t>
      </w:r>
      <w:r>
        <w:rPr>
          <w:sz w:val="20"/>
        </w:rPr>
        <w:t>:</w:t>
      </w:r>
    </w:p>
    <w:tbl>
      <w:tblPr>
        <w:tblStyle w:val="TableGrid"/>
        <w:tblW w:w="0" w:type="auto"/>
        <w:tblLook w:val="04A0"/>
      </w:tblPr>
      <w:tblGrid>
        <w:gridCol w:w="882"/>
        <w:gridCol w:w="5744"/>
        <w:gridCol w:w="4390"/>
      </w:tblGrid>
      <w:tr w:rsidR="00EC49E8" w:rsidTr="000D2BB7">
        <w:trPr>
          <w:trHeight w:val="546"/>
        </w:trPr>
        <w:tc>
          <w:tcPr>
            <w:tcW w:w="882" w:type="dxa"/>
          </w:tcPr>
          <w:p w:rsidR="00EC49E8" w:rsidRPr="00E21403" w:rsidRDefault="00EC49E8" w:rsidP="000D2BB7">
            <w:pPr>
              <w:jc w:val="center"/>
              <w:rPr>
                <w:color w:val="FF0000"/>
                <w:sz w:val="40"/>
                <w:szCs w:val="40"/>
              </w:rPr>
            </w:pPr>
            <w:r>
              <w:rPr>
                <w:color w:val="FF0000"/>
                <w:sz w:val="40"/>
                <w:szCs w:val="40"/>
              </w:rPr>
              <w:t>0</w:t>
            </w:r>
          </w:p>
        </w:tc>
        <w:tc>
          <w:tcPr>
            <w:tcW w:w="5744" w:type="dxa"/>
            <w:vMerge w:val="restart"/>
          </w:tcPr>
          <w:p w:rsidR="00EC49E8" w:rsidRPr="00207308" w:rsidRDefault="00EC49E8" w:rsidP="000D2BB7">
            <w:pPr>
              <w:ind w:left="612" w:hanging="540"/>
              <w:rPr>
                <w:b/>
                <w:sz w:val="18"/>
              </w:rPr>
            </w:pPr>
            <w:r w:rsidRPr="00207308">
              <w:rPr>
                <w:b/>
                <w:sz w:val="18"/>
              </w:rPr>
              <w:t>Personal engagement:</w:t>
            </w:r>
          </w:p>
          <w:p w:rsidR="00EC49E8" w:rsidRPr="00207308" w:rsidRDefault="00EC49E8" w:rsidP="000D2BB7">
            <w:pPr>
              <w:ind w:left="612" w:hanging="540"/>
              <w:rPr>
                <w:sz w:val="18"/>
              </w:rPr>
            </w:pPr>
            <w:r w:rsidRPr="00207308">
              <w:rPr>
                <w:b/>
                <w:sz w:val="18"/>
              </w:rPr>
              <w:t>1</w:t>
            </w:r>
            <w:r w:rsidRPr="00207308">
              <w:rPr>
                <w:sz w:val="18"/>
              </w:rPr>
              <w:t xml:space="preserve"> - Limited independence, little personal interest, personal input and initiative</w:t>
            </w:r>
          </w:p>
          <w:p w:rsidR="00EC49E8" w:rsidRPr="00207308" w:rsidRDefault="00EC49E8" w:rsidP="000D2BB7">
            <w:pPr>
              <w:ind w:left="612" w:hanging="540"/>
              <w:rPr>
                <w:sz w:val="18"/>
              </w:rPr>
            </w:pPr>
            <w:r w:rsidRPr="00207308">
              <w:rPr>
                <w:b/>
                <w:sz w:val="18"/>
              </w:rPr>
              <w:t>2</w:t>
            </w:r>
            <w:r w:rsidRPr="00207308">
              <w:rPr>
                <w:sz w:val="18"/>
              </w:rPr>
              <w:t xml:space="preserve"> - Clear independence, justification shows personal significance, personal initiative</w:t>
            </w:r>
          </w:p>
        </w:tc>
        <w:tc>
          <w:tcPr>
            <w:tcW w:w="4390" w:type="dxa"/>
            <w:vMerge w:val="restart"/>
          </w:tcPr>
          <w:p w:rsidR="00EC49E8" w:rsidRPr="00207308" w:rsidRDefault="00EC49E8" w:rsidP="000D2BB7">
            <w:pPr>
              <w:ind w:left="612" w:hanging="540"/>
              <w:rPr>
                <w:sz w:val="32"/>
              </w:rPr>
            </w:pPr>
          </w:p>
        </w:tc>
      </w:tr>
      <w:tr w:rsidR="00EC49E8" w:rsidTr="000D2BB7">
        <w:trPr>
          <w:trHeight w:val="546"/>
        </w:trPr>
        <w:tc>
          <w:tcPr>
            <w:tcW w:w="882" w:type="dxa"/>
          </w:tcPr>
          <w:p w:rsidR="00EC49E8" w:rsidRPr="00207308" w:rsidRDefault="00EC49E8" w:rsidP="000D2BB7">
            <w:pPr>
              <w:jc w:val="center"/>
              <w:rPr>
                <w:sz w:val="40"/>
              </w:rPr>
            </w:pPr>
            <w:r>
              <w:rPr>
                <w:sz w:val="40"/>
              </w:rPr>
              <w:t>2</w:t>
            </w:r>
          </w:p>
        </w:tc>
        <w:tc>
          <w:tcPr>
            <w:tcW w:w="5744" w:type="dxa"/>
            <w:vMerge/>
          </w:tcPr>
          <w:p w:rsidR="00EC49E8" w:rsidRPr="00207308" w:rsidRDefault="00EC49E8" w:rsidP="000D2BB7">
            <w:pPr>
              <w:ind w:left="612" w:hanging="540"/>
              <w:rPr>
                <w:b/>
                <w:sz w:val="18"/>
              </w:rPr>
            </w:pPr>
          </w:p>
        </w:tc>
        <w:tc>
          <w:tcPr>
            <w:tcW w:w="4390" w:type="dxa"/>
            <w:vMerge/>
          </w:tcPr>
          <w:p w:rsidR="00EC49E8" w:rsidRPr="00207308" w:rsidRDefault="00EC49E8" w:rsidP="000D2BB7">
            <w:pPr>
              <w:ind w:left="612" w:hanging="540"/>
              <w:rPr>
                <w:sz w:val="32"/>
              </w:rPr>
            </w:pPr>
          </w:p>
        </w:tc>
      </w:tr>
      <w:tr w:rsidR="00EC49E8" w:rsidTr="000D2BB7">
        <w:trPr>
          <w:trHeight w:val="1203"/>
        </w:trPr>
        <w:tc>
          <w:tcPr>
            <w:tcW w:w="882" w:type="dxa"/>
          </w:tcPr>
          <w:p w:rsidR="00EC49E8" w:rsidRDefault="00EC49E8" w:rsidP="000D2BB7">
            <w:pPr>
              <w:jc w:val="center"/>
              <w:rPr>
                <w:color w:val="FF0000"/>
                <w:sz w:val="40"/>
              </w:rPr>
            </w:pPr>
          </w:p>
          <w:p w:rsidR="00EC49E8" w:rsidRPr="00207308" w:rsidRDefault="00EC49E8" w:rsidP="000D2BB7">
            <w:pPr>
              <w:jc w:val="center"/>
              <w:rPr>
                <w:sz w:val="40"/>
              </w:rPr>
            </w:pPr>
            <w:r>
              <w:rPr>
                <w:color w:val="FF0000"/>
                <w:sz w:val="40"/>
              </w:rPr>
              <w:t>0</w:t>
            </w:r>
          </w:p>
        </w:tc>
        <w:tc>
          <w:tcPr>
            <w:tcW w:w="5744" w:type="dxa"/>
            <w:vMerge w:val="restart"/>
          </w:tcPr>
          <w:p w:rsidR="00EC49E8" w:rsidRPr="00207308" w:rsidRDefault="00EC49E8" w:rsidP="000D2BB7">
            <w:pPr>
              <w:ind w:left="612" w:hanging="540"/>
              <w:rPr>
                <w:b/>
                <w:sz w:val="18"/>
              </w:rPr>
            </w:pPr>
            <w:r w:rsidRPr="00207308">
              <w:rPr>
                <w:b/>
                <w:sz w:val="18"/>
              </w:rPr>
              <w:t>Exploration:</w:t>
            </w:r>
          </w:p>
          <w:p w:rsidR="00EC49E8" w:rsidRPr="00207308" w:rsidRDefault="00EC49E8" w:rsidP="000D2BB7">
            <w:pPr>
              <w:ind w:left="612" w:hanging="540"/>
              <w:rPr>
                <w:sz w:val="18"/>
              </w:rPr>
            </w:pPr>
            <w:r w:rsidRPr="00207308">
              <w:rPr>
                <w:b/>
                <w:sz w:val="18"/>
              </w:rPr>
              <w:t>1-2</w:t>
            </w:r>
            <w:r w:rsidRPr="00207308">
              <w:rPr>
                <w:sz w:val="18"/>
              </w:rPr>
              <w:t xml:space="preserve"> - question is stated but not focused, background superficial, methodology is limited, limited awareness of safety, ethical and environmental issues</w:t>
            </w:r>
          </w:p>
          <w:p w:rsidR="00EC49E8" w:rsidRPr="00207308" w:rsidRDefault="00EC49E8" w:rsidP="000D2BB7">
            <w:pPr>
              <w:ind w:left="612" w:hanging="540"/>
              <w:rPr>
                <w:sz w:val="18"/>
              </w:rPr>
            </w:pPr>
            <w:r w:rsidRPr="00207308">
              <w:rPr>
                <w:b/>
                <w:sz w:val="18"/>
              </w:rPr>
              <w:t>3-4</w:t>
            </w:r>
            <w:r w:rsidRPr="00207308">
              <w:rPr>
                <w:sz w:val="18"/>
              </w:rPr>
              <w:t xml:space="preserve"> - question is not fully focused, background is mainly relevant, methodology takes into consideration many important factors, some awareness of safety, ethical and environmental issues</w:t>
            </w:r>
          </w:p>
          <w:p w:rsidR="00EC49E8" w:rsidRPr="00207308" w:rsidRDefault="00EC49E8" w:rsidP="000D2BB7">
            <w:pPr>
              <w:ind w:left="612" w:hanging="540"/>
              <w:rPr>
                <w:sz w:val="18"/>
              </w:rPr>
            </w:pPr>
            <w:r w:rsidRPr="00207308">
              <w:rPr>
                <w:b/>
                <w:sz w:val="18"/>
              </w:rPr>
              <w:t>5-6</w:t>
            </w:r>
            <w:r w:rsidRPr="00207308">
              <w:rPr>
                <w:sz w:val="18"/>
              </w:rPr>
              <w:t xml:space="preserve"> - question is relevant and fully focused, background is entirely appropriate and relevant, methodology highly appropriate and factors in nearly all relevant issues that may influence data, full awareness of ethical, safety, and environmental issues.</w:t>
            </w:r>
          </w:p>
        </w:tc>
        <w:tc>
          <w:tcPr>
            <w:tcW w:w="4390" w:type="dxa"/>
            <w:vMerge w:val="restart"/>
          </w:tcPr>
          <w:p w:rsidR="00EC49E8" w:rsidRPr="00CE2CDB" w:rsidRDefault="00EC49E8" w:rsidP="000D2BB7">
            <w:pPr>
              <w:ind w:left="612" w:hanging="540"/>
              <w:rPr>
                <w:b/>
                <w:sz w:val="32"/>
              </w:rPr>
            </w:pPr>
          </w:p>
        </w:tc>
      </w:tr>
      <w:tr w:rsidR="00EC49E8" w:rsidTr="000D2BB7">
        <w:trPr>
          <w:trHeight w:val="1202"/>
        </w:trPr>
        <w:tc>
          <w:tcPr>
            <w:tcW w:w="882" w:type="dxa"/>
          </w:tcPr>
          <w:p w:rsidR="00EC49E8" w:rsidRPr="00207308" w:rsidRDefault="00EC49E8" w:rsidP="000D2BB7">
            <w:pPr>
              <w:jc w:val="center"/>
              <w:rPr>
                <w:sz w:val="40"/>
              </w:rPr>
            </w:pPr>
            <w:r>
              <w:rPr>
                <w:sz w:val="40"/>
              </w:rPr>
              <w:t>6</w:t>
            </w:r>
          </w:p>
        </w:tc>
        <w:tc>
          <w:tcPr>
            <w:tcW w:w="5744" w:type="dxa"/>
            <w:vMerge/>
          </w:tcPr>
          <w:p w:rsidR="00EC49E8" w:rsidRPr="00207308" w:rsidRDefault="00EC49E8" w:rsidP="000D2BB7">
            <w:pPr>
              <w:ind w:left="612" w:hanging="540"/>
              <w:rPr>
                <w:b/>
                <w:sz w:val="18"/>
              </w:rPr>
            </w:pPr>
          </w:p>
        </w:tc>
        <w:tc>
          <w:tcPr>
            <w:tcW w:w="4390" w:type="dxa"/>
            <w:vMerge/>
          </w:tcPr>
          <w:p w:rsidR="00EC49E8" w:rsidRPr="00CE2CDB" w:rsidRDefault="00EC49E8" w:rsidP="000D2BB7">
            <w:pPr>
              <w:ind w:left="612" w:hanging="540"/>
              <w:rPr>
                <w:b/>
                <w:sz w:val="32"/>
              </w:rPr>
            </w:pPr>
          </w:p>
        </w:tc>
      </w:tr>
      <w:tr w:rsidR="00EC49E8" w:rsidTr="000D2BB7">
        <w:trPr>
          <w:trHeight w:val="1417"/>
        </w:trPr>
        <w:tc>
          <w:tcPr>
            <w:tcW w:w="882" w:type="dxa"/>
          </w:tcPr>
          <w:p w:rsidR="00EC49E8" w:rsidRDefault="00EC49E8" w:rsidP="000D2BB7">
            <w:pPr>
              <w:jc w:val="center"/>
              <w:rPr>
                <w:color w:val="FF0000"/>
                <w:sz w:val="40"/>
                <w:szCs w:val="40"/>
              </w:rPr>
            </w:pPr>
          </w:p>
          <w:p w:rsidR="00EC49E8" w:rsidRPr="00E21403" w:rsidRDefault="00EC49E8" w:rsidP="000D2BB7">
            <w:pPr>
              <w:jc w:val="center"/>
              <w:rPr>
                <w:color w:val="FF0000"/>
                <w:sz w:val="40"/>
                <w:szCs w:val="40"/>
              </w:rPr>
            </w:pPr>
            <w:r>
              <w:rPr>
                <w:color w:val="FF0000"/>
                <w:sz w:val="40"/>
                <w:szCs w:val="40"/>
              </w:rPr>
              <w:t>0</w:t>
            </w:r>
          </w:p>
        </w:tc>
        <w:tc>
          <w:tcPr>
            <w:tcW w:w="5744" w:type="dxa"/>
            <w:vMerge w:val="restart"/>
          </w:tcPr>
          <w:p w:rsidR="00EC49E8" w:rsidRPr="00207308" w:rsidRDefault="00EC49E8" w:rsidP="000D2BB7">
            <w:pPr>
              <w:ind w:left="612" w:hanging="540"/>
              <w:rPr>
                <w:b/>
                <w:sz w:val="18"/>
              </w:rPr>
            </w:pPr>
            <w:r w:rsidRPr="00207308">
              <w:rPr>
                <w:b/>
                <w:sz w:val="18"/>
              </w:rPr>
              <w:t>Analysis:</w:t>
            </w:r>
          </w:p>
          <w:p w:rsidR="00EC49E8" w:rsidRPr="00207308" w:rsidRDefault="00EC49E8" w:rsidP="000D2BB7">
            <w:pPr>
              <w:ind w:left="612" w:hanging="540"/>
              <w:rPr>
                <w:sz w:val="18"/>
              </w:rPr>
            </w:pPr>
            <w:r w:rsidRPr="00207308">
              <w:rPr>
                <w:b/>
                <w:sz w:val="18"/>
              </w:rPr>
              <w:t>1-2</w:t>
            </w:r>
            <w:r w:rsidRPr="00207308">
              <w:rPr>
                <w:sz w:val="18"/>
              </w:rPr>
              <w:t xml:space="preserve"> - insufficient relevant raw data to support conclusion, basic data processing is inaccurate or insufficient, little consideration of uncertainty, incorrect or insufficient interpretation of data</w:t>
            </w:r>
          </w:p>
          <w:p w:rsidR="00EC49E8" w:rsidRPr="00207308" w:rsidRDefault="00EC49E8" w:rsidP="000D2BB7">
            <w:pPr>
              <w:ind w:left="612" w:hanging="540"/>
              <w:rPr>
                <w:sz w:val="18"/>
              </w:rPr>
            </w:pPr>
            <w:r w:rsidRPr="00207308">
              <w:rPr>
                <w:b/>
                <w:sz w:val="18"/>
              </w:rPr>
              <w:t>3-4</w:t>
            </w:r>
            <w:r w:rsidRPr="00207308">
              <w:rPr>
                <w:sz w:val="18"/>
              </w:rPr>
              <w:t xml:space="preserve"> - relevant but incomplete raw data, appropriate and sufficient data processing, with significant inaccuracies and inconsistencies in processing, some evidence of uncertainty analysis, broad interpretation of the data to a limited conclusion of the research question</w:t>
            </w:r>
          </w:p>
          <w:p w:rsidR="00EC49E8" w:rsidRPr="00207308" w:rsidRDefault="00EC49E8" w:rsidP="000D2BB7">
            <w:pPr>
              <w:ind w:left="612" w:hanging="540"/>
              <w:rPr>
                <w:sz w:val="18"/>
              </w:rPr>
            </w:pPr>
            <w:r w:rsidRPr="00207308">
              <w:rPr>
                <w:b/>
                <w:sz w:val="18"/>
              </w:rPr>
              <w:t>5-6</w:t>
            </w:r>
            <w:r w:rsidRPr="00207308">
              <w:rPr>
                <w:sz w:val="18"/>
              </w:rPr>
              <w:t xml:space="preserve"> - sufficient data supports a detailed and valid conclusion,  accurate, consistent and appropriate data processing is carried out, full analysis of the uncertainty, and correct interpretation leads to a detailed conclusion</w:t>
            </w:r>
          </w:p>
        </w:tc>
        <w:tc>
          <w:tcPr>
            <w:tcW w:w="4390" w:type="dxa"/>
            <w:vMerge w:val="restart"/>
          </w:tcPr>
          <w:p w:rsidR="00EC49E8" w:rsidRPr="00CE2CDB" w:rsidRDefault="00EC49E8" w:rsidP="000D2BB7">
            <w:pPr>
              <w:ind w:left="612" w:hanging="540"/>
              <w:rPr>
                <w:b/>
                <w:sz w:val="32"/>
              </w:rPr>
            </w:pPr>
          </w:p>
        </w:tc>
      </w:tr>
      <w:tr w:rsidR="00EC49E8" w:rsidTr="000D2BB7">
        <w:trPr>
          <w:trHeight w:val="1416"/>
        </w:trPr>
        <w:tc>
          <w:tcPr>
            <w:tcW w:w="882" w:type="dxa"/>
          </w:tcPr>
          <w:p w:rsidR="00EC49E8" w:rsidRDefault="00EC49E8" w:rsidP="000D2BB7">
            <w:pPr>
              <w:jc w:val="center"/>
            </w:pPr>
            <w:r w:rsidRPr="000F074F">
              <w:rPr>
                <w:sz w:val="48"/>
              </w:rPr>
              <w:t>6</w:t>
            </w:r>
          </w:p>
        </w:tc>
        <w:tc>
          <w:tcPr>
            <w:tcW w:w="5744" w:type="dxa"/>
            <w:vMerge/>
          </w:tcPr>
          <w:p w:rsidR="00EC49E8" w:rsidRPr="00207308" w:rsidRDefault="00EC49E8" w:rsidP="000D2BB7">
            <w:pPr>
              <w:ind w:left="612" w:hanging="540"/>
              <w:rPr>
                <w:b/>
                <w:sz w:val="18"/>
              </w:rPr>
            </w:pPr>
          </w:p>
        </w:tc>
        <w:tc>
          <w:tcPr>
            <w:tcW w:w="4390" w:type="dxa"/>
            <w:vMerge/>
          </w:tcPr>
          <w:p w:rsidR="00EC49E8" w:rsidRPr="00CE2CDB" w:rsidRDefault="00EC49E8" w:rsidP="000D2BB7">
            <w:pPr>
              <w:ind w:left="612" w:hanging="540"/>
              <w:rPr>
                <w:b/>
                <w:sz w:val="32"/>
              </w:rPr>
            </w:pPr>
          </w:p>
        </w:tc>
      </w:tr>
      <w:tr w:rsidR="00EC49E8" w:rsidTr="000D2BB7">
        <w:trPr>
          <w:trHeight w:val="1417"/>
        </w:trPr>
        <w:tc>
          <w:tcPr>
            <w:tcW w:w="882" w:type="dxa"/>
          </w:tcPr>
          <w:p w:rsidR="00EC49E8" w:rsidRDefault="00EC49E8" w:rsidP="000D2BB7">
            <w:pPr>
              <w:jc w:val="center"/>
              <w:rPr>
                <w:color w:val="FF0000"/>
                <w:sz w:val="40"/>
                <w:szCs w:val="40"/>
              </w:rPr>
            </w:pPr>
          </w:p>
          <w:p w:rsidR="00EC49E8" w:rsidRPr="00E21403" w:rsidRDefault="00EC49E8" w:rsidP="000D2BB7">
            <w:pPr>
              <w:jc w:val="center"/>
              <w:rPr>
                <w:color w:val="FF0000"/>
                <w:sz w:val="40"/>
                <w:szCs w:val="40"/>
              </w:rPr>
            </w:pPr>
            <w:r>
              <w:rPr>
                <w:color w:val="FF0000"/>
                <w:sz w:val="40"/>
                <w:szCs w:val="40"/>
              </w:rPr>
              <w:t>0</w:t>
            </w:r>
          </w:p>
        </w:tc>
        <w:tc>
          <w:tcPr>
            <w:tcW w:w="5744" w:type="dxa"/>
            <w:vMerge w:val="restart"/>
          </w:tcPr>
          <w:p w:rsidR="00EC49E8" w:rsidRPr="00207308" w:rsidRDefault="00EC49E8" w:rsidP="000D2BB7">
            <w:pPr>
              <w:ind w:left="612" w:hanging="540"/>
              <w:rPr>
                <w:b/>
                <w:sz w:val="18"/>
              </w:rPr>
            </w:pPr>
            <w:r w:rsidRPr="00207308">
              <w:rPr>
                <w:b/>
                <w:sz w:val="18"/>
              </w:rPr>
              <w:t>Evaluation:</w:t>
            </w:r>
          </w:p>
          <w:p w:rsidR="00EC49E8" w:rsidRPr="00207308" w:rsidRDefault="00EC49E8" w:rsidP="000D2BB7">
            <w:pPr>
              <w:ind w:left="612" w:hanging="540"/>
              <w:rPr>
                <w:sz w:val="18"/>
              </w:rPr>
            </w:pPr>
            <w:r w:rsidRPr="00207308">
              <w:rPr>
                <w:b/>
                <w:sz w:val="18"/>
              </w:rPr>
              <w:t>1-2</w:t>
            </w:r>
            <w:r w:rsidRPr="00207308">
              <w:rPr>
                <w:sz w:val="18"/>
              </w:rPr>
              <w:t xml:space="preserve"> - only an outline of a conclusion/irrelevant conclusion, superficial comparison to scientific context, weaknesses are outlined but restricted to procedural and practical, few relevant suggestions for improvement</w:t>
            </w:r>
          </w:p>
          <w:p w:rsidR="00EC49E8" w:rsidRPr="00207308" w:rsidRDefault="00EC49E8" w:rsidP="000D2BB7">
            <w:pPr>
              <w:ind w:left="612" w:hanging="540"/>
              <w:rPr>
                <w:sz w:val="18"/>
              </w:rPr>
            </w:pPr>
            <w:r w:rsidRPr="00207308">
              <w:rPr>
                <w:b/>
                <w:sz w:val="18"/>
              </w:rPr>
              <w:t>3-4</w:t>
            </w:r>
            <w:r w:rsidRPr="00207308">
              <w:rPr>
                <w:sz w:val="18"/>
              </w:rPr>
              <w:t xml:space="preserve"> - conclusion is described and relevant, makes some relevant comparison to scientific context, weaknesses are described and there is some awareness of methodological issues, some relevant suggestions for improvement</w:t>
            </w:r>
          </w:p>
          <w:p w:rsidR="00EC49E8" w:rsidRPr="00207308" w:rsidRDefault="00EC49E8" w:rsidP="000D2BB7">
            <w:pPr>
              <w:ind w:left="612" w:hanging="540"/>
              <w:rPr>
                <w:sz w:val="18"/>
              </w:rPr>
            </w:pPr>
            <w:r w:rsidRPr="00207308">
              <w:rPr>
                <w:b/>
                <w:sz w:val="18"/>
              </w:rPr>
              <w:t>5-6</w:t>
            </w:r>
            <w:r w:rsidRPr="00207308">
              <w:rPr>
                <w:sz w:val="18"/>
              </w:rPr>
              <w:t xml:space="preserve"> - conclusion is described, justified and entirely relevant.  </w:t>
            </w:r>
            <w:proofErr w:type="gramStart"/>
            <w:r w:rsidRPr="00207308">
              <w:rPr>
                <w:sz w:val="18"/>
              </w:rPr>
              <w:t>relevant</w:t>
            </w:r>
            <w:proofErr w:type="gramEnd"/>
            <w:r w:rsidRPr="00207308">
              <w:rPr>
                <w:sz w:val="18"/>
              </w:rPr>
              <w:t xml:space="preserve"> comparison to accepted scientific context, weaknesses are discussed with a clear understanding of the methodological issues.  Discussion of relevant improvements.</w:t>
            </w:r>
          </w:p>
        </w:tc>
        <w:tc>
          <w:tcPr>
            <w:tcW w:w="4390" w:type="dxa"/>
            <w:vMerge w:val="restart"/>
          </w:tcPr>
          <w:p w:rsidR="00EC49E8" w:rsidRPr="00737511" w:rsidRDefault="00EC49E8" w:rsidP="000D2BB7">
            <w:pPr>
              <w:ind w:left="612" w:hanging="540"/>
              <w:rPr>
                <w:b/>
                <w:sz w:val="32"/>
              </w:rPr>
            </w:pPr>
          </w:p>
        </w:tc>
      </w:tr>
      <w:tr w:rsidR="00EC49E8" w:rsidTr="000D2BB7">
        <w:trPr>
          <w:trHeight w:val="1416"/>
        </w:trPr>
        <w:tc>
          <w:tcPr>
            <w:tcW w:w="882" w:type="dxa"/>
          </w:tcPr>
          <w:p w:rsidR="00EC49E8" w:rsidRDefault="00EC49E8" w:rsidP="000D2BB7">
            <w:pPr>
              <w:jc w:val="center"/>
            </w:pPr>
            <w:r w:rsidRPr="000F074F">
              <w:rPr>
                <w:sz w:val="48"/>
              </w:rPr>
              <w:t>6</w:t>
            </w:r>
          </w:p>
        </w:tc>
        <w:tc>
          <w:tcPr>
            <w:tcW w:w="5744" w:type="dxa"/>
            <w:vMerge/>
          </w:tcPr>
          <w:p w:rsidR="00EC49E8" w:rsidRPr="00207308" w:rsidRDefault="00EC49E8" w:rsidP="000D2BB7">
            <w:pPr>
              <w:ind w:left="612" w:hanging="540"/>
              <w:rPr>
                <w:b/>
                <w:sz w:val="18"/>
              </w:rPr>
            </w:pPr>
          </w:p>
        </w:tc>
        <w:tc>
          <w:tcPr>
            <w:tcW w:w="4390" w:type="dxa"/>
            <w:vMerge/>
          </w:tcPr>
          <w:p w:rsidR="00EC49E8" w:rsidRPr="00737511" w:rsidRDefault="00EC49E8" w:rsidP="000D2BB7">
            <w:pPr>
              <w:ind w:left="612" w:hanging="540"/>
              <w:rPr>
                <w:b/>
                <w:sz w:val="32"/>
              </w:rPr>
            </w:pPr>
          </w:p>
        </w:tc>
      </w:tr>
      <w:tr w:rsidR="00EC49E8" w:rsidTr="000D2BB7">
        <w:trPr>
          <w:trHeight w:val="981"/>
        </w:trPr>
        <w:tc>
          <w:tcPr>
            <w:tcW w:w="882" w:type="dxa"/>
          </w:tcPr>
          <w:p w:rsidR="00EC49E8" w:rsidRPr="00E21403" w:rsidRDefault="00EC49E8" w:rsidP="000D2BB7">
            <w:pPr>
              <w:jc w:val="center"/>
              <w:rPr>
                <w:color w:val="FF0000"/>
                <w:sz w:val="28"/>
                <w:szCs w:val="40"/>
              </w:rPr>
            </w:pPr>
          </w:p>
          <w:p w:rsidR="00EC49E8" w:rsidRPr="00E21403" w:rsidRDefault="00EC49E8" w:rsidP="000D2BB7">
            <w:pPr>
              <w:jc w:val="center"/>
              <w:rPr>
                <w:color w:val="FF0000"/>
                <w:sz w:val="40"/>
                <w:szCs w:val="40"/>
              </w:rPr>
            </w:pPr>
            <w:r>
              <w:rPr>
                <w:color w:val="FF0000"/>
                <w:sz w:val="40"/>
                <w:szCs w:val="40"/>
              </w:rPr>
              <w:t>0</w:t>
            </w:r>
          </w:p>
        </w:tc>
        <w:tc>
          <w:tcPr>
            <w:tcW w:w="5744" w:type="dxa"/>
            <w:vMerge w:val="restart"/>
          </w:tcPr>
          <w:p w:rsidR="00EC49E8" w:rsidRPr="00207308" w:rsidRDefault="00EC49E8" w:rsidP="000D2BB7">
            <w:pPr>
              <w:ind w:left="612" w:hanging="540"/>
              <w:rPr>
                <w:b/>
                <w:sz w:val="18"/>
              </w:rPr>
            </w:pPr>
            <w:r w:rsidRPr="00207308">
              <w:rPr>
                <w:b/>
                <w:sz w:val="18"/>
              </w:rPr>
              <w:t>Communication:</w:t>
            </w:r>
          </w:p>
          <w:p w:rsidR="00EC49E8" w:rsidRPr="00207308" w:rsidRDefault="00EC49E8" w:rsidP="000D2BB7">
            <w:pPr>
              <w:ind w:left="612" w:hanging="540"/>
              <w:rPr>
                <w:sz w:val="18"/>
              </w:rPr>
            </w:pPr>
            <w:r w:rsidRPr="00207308">
              <w:rPr>
                <w:b/>
                <w:sz w:val="18"/>
              </w:rPr>
              <w:t>1-2</w:t>
            </w:r>
            <w:r w:rsidRPr="00207308">
              <w:rPr>
                <w:sz w:val="18"/>
              </w:rPr>
              <w:t xml:space="preserve"> - presentation is unclear, difficult to understand, not well structured, process and outcomes are missing or incoherent, understanding of the focus, process and outcomes is obscured by irrelevant information, errors in terminology and conventions</w:t>
            </w:r>
          </w:p>
          <w:p w:rsidR="00EC49E8" w:rsidRPr="00207308" w:rsidRDefault="00EC49E8" w:rsidP="000D2BB7">
            <w:pPr>
              <w:ind w:left="612" w:hanging="540"/>
              <w:rPr>
                <w:sz w:val="18"/>
              </w:rPr>
            </w:pPr>
            <w:r w:rsidRPr="00207308">
              <w:rPr>
                <w:b/>
                <w:sz w:val="18"/>
              </w:rPr>
              <w:t>3-4</w:t>
            </w:r>
            <w:r w:rsidRPr="00207308">
              <w:rPr>
                <w:sz w:val="18"/>
              </w:rPr>
              <w:t xml:space="preserve"> - presentation is clear, errors do not hamper understanding, well structured, consistent and coherent.  report is relevant and concise and facilitates understanding of focus, appropriate and correct use of terminology and conventions</w:t>
            </w:r>
          </w:p>
        </w:tc>
        <w:tc>
          <w:tcPr>
            <w:tcW w:w="4390" w:type="dxa"/>
            <w:vMerge w:val="restart"/>
          </w:tcPr>
          <w:p w:rsidR="00EC49E8" w:rsidRPr="00EF576D" w:rsidRDefault="00EC49E8" w:rsidP="000D2BB7">
            <w:pPr>
              <w:ind w:left="612" w:hanging="540"/>
              <w:rPr>
                <w:b/>
                <w:sz w:val="32"/>
              </w:rPr>
            </w:pPr>
          </w:p>
        </w:tc>
      </w:tr>
      <w:tr w:rsidR="00EC49E8" w:rsidTr="000D2BB7">
        <w:trPr>
          <w:trHeight w:val="981"/>
        </w:trPr>
        <w:tc>
          <w:tcPr>
            <w:tcW w:w="882" w:type="dxa"/>
          </w:tcPr>
          <w:p w:rsidR="00EC49E8" w:rsidRDefault="00EC49E8" w:rsidP="000D2BB7">
            <w:pPr>
              <w:jc w:val="center"/>
            </w:pPr>
            <w:r>
              <w:rPr>
                <w:sz w:val="48"/>
              </w:rPr>
              <w:t>4</w:t>
            </w:r>
          </w:p>
        </w:tc>
        <w:tc>
          <w:tcPr>
            <w:tcW w:w="5744" w:type="dxa"/>
            <w:vMerge/>
          </w:tcPr>
          <w:p w:rsidR="00EC49E8" w:rsidRPr="00207308" w:rsidRDefault="00EC49E8" w:rsidP="000D2BB7">
            <w:pPr>
              <w:ind w:left="612" w:hanging="540"/>
              <w:rPr>
                <w:b/>
                <w:sz w:val="18"/>
              </w:rPr>
            </w:pPr>
          </w:p>
        </w:tc>
        <w:tc>
          <w:tcPr>
            <w:tcW w:w="4390" w:type="dxa"/>
            <w:vMerge/>
          </w:tcPr>
          <w:p w:rsidR="00EC49E8" w:rsidRPr="00EF576D" w:rsidRDefault="00EC49E8" w:rsidP="000D2BB7">
            <w:pPr>
              <w:ind w:left="612" w:hanging="540"/>
              <w:rPr>
                <w:b/>
                <w:sz w:val="32"/>
              </w:rPr>
            </w:pPr>
          </w:p>
        </w:tc>
      </w:tr>
      <w:tr w:rsidR="00EC49E8" w:rsidTr="000D2BB7">
        <w:trPr>
          <w:trHeight w:val="799"/>
        </w:trPr>
        <w:tc>
          <w:tcPr>
            <w:tcW w:w="882" w:type="dxa"/>
          </w:tcPr>
          <w:p w:rsidR="00EC49E8" w:rsidRPr="00E21403" w:rsidRDefault="00EC49E8" w:rsidP="000D2BB7">
            <w:pPr>
              <w:jc w:val="center"/>
              <w:rPr>
                <w:color w:val="FF0000"/>
                <w:sz w:val="22"/>
                <w:szCs w:val="40"/>
              </w:rPr>
            </w:pPr>
          </w:p>
          <w:p w:rsidR="00EC49E8" w:rsidRPr="00E21403" w:rsidRDefault="00EC49E8" w:rsidP="000D2BB7">
            <w:pPr>
              <w:jc w:val="center"/>
              <w:rPr>
                <w:color w:val="FF0000"/>
                <w:sz w:val="40"/>
                <w:szCs w:val="40"/>
              </w:rPr>
            </w:pPr>
            <w:r>
              <w:rPr>
                <w:color w:val="FF0000"/>
                <w:sz w:val="40"/>
                <w:szCs w:val="40"/>
              </w:rPr>
              <w:t>0</w:t>
            </w:r>
          </w:p>
        </w:tc>
        <w:tc>
          <w:tcPr>
            <w:tcW w:w="5744" w:type="dxa"/>
            <w:vMerge w:val="restart"/>
          </w:tcPr>
          <w:p w:rsidR="00EC49E8" w:rsidRPr="00207308" w:rsidRDefault="00EC49E8" w:rsidP="000D2BB7">
            <w:pPr>
              <w:ind w:left="612" w:hanging="540"/>
              <w:rPr>
                <w:sz w:val="18"/>
              </w:rPr>
            </w:pPr>
          </w:p>
          <w:p w:rsidR="00EC49E8" w:rsidRPr="00207308" w:rsidRDefault="00EC49E8" w:rsidP="000D2BB7">
            <w:pPr>
              <w:ind w:left="612" w:hanging="540"/>
              <w:rPr>
                <w:sz w:val="18"/>
              </w:rPr>
            </w:pPr>
            <w:r w:rsidRPr="00207308">
              <w:rPr>
                <w:sz w:val="36"/>
              </w:rPr>
              <w:t>Total score out of 24</w:t>
            </w:r>
          </w:p>
        </w:tc>
        <w:tc>
          <w:tcPr>
            <w:tcW w:w="4390" w:type="dxa"/>
            <w:vMerge w:val="restart"/>
          </w:tcPr>
          <w:p w:rsidR="00EC49E8" w:rsidRDefault="00EC49E8" w:rsidP="000D2BB7">
            <w:pPr>
              <w:ind w:left="612" w:hanging="540"/>
            </w:pPr>
          </w:p>
        </w:tc>
      </w:tr>
      <w:tr w:rsidR="00EC49E8" w:rsidTr="000D2BB7">
        <w:trPr>
          <w:trHeight w:val="799"/>
        </w:trPr>
        <w:tc>
          <w:tcPr>
            <w:tcW w:w="882" w:type="dxa"/>
          </w:tcPr>
          <w:p w:rsidR="00EC49E8" w:rsidRDefault="00EC49E8" w:rsidP="000D2BB7">
            <w:pPr>
              <w:jc w:val="center"/>
            </w:pPr>
            <w:r>
              <w:rPr>
                <w:sz w:val="48"/>
              </w:rPr>
              <w:t>24</w:t>
            </w:r>
          </w:p>
        </w:tc>
        <w:tc>
          <w:tcPr>
            <w:tcW w:w="5744" w:type="dxa"/>
            <w:vMerge/>
          </w:tcPr>
          <w:p w:rsidR="00EC49E8" w:rsidRPr="00207308" w:rsidRDefault="00EC49E8" w:rsidP="000D2BB7">
            <w:pPr>
              <w:ind w:left="612" w:hanging="540"/>
              <w:rPr>
                <w:sz w:val="18"/>
              </w:rPr>
            </w:pPr>
          </w:p>
        </w:tc>
        <w:tc>
          <w:tcPr>
            <w:tcW w:w="4390" w:type="dxa"/>
            <w:vMerge/>
          </w:tcPr>
          <w:p w:rsidR="00EC49E8" w:rsidRDefault="00EC49E8" w:rsidP="000D2BB7">
            <w:pPr>
              <w:ind w:left="612" w:hanging="540"/>
            </w:pPr>
          </w:p>
        </w:tc>
      </w:tr>
    </w:tbl>
    <w:p w:rsidR="00EC49E8" w:rsidRDefault="00EC49E8" w:rsidP="00EC49E8"/>
    <w:p w:rsidR="000F074F" w:rsidRDefault="000F074F"/>
    <w:sectPr w:rsidR="000F074F" w:rsidSect="00FC41CD">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20"/>
  <w:displayHorizontalDrawingGridEvery w:val="2"/>
  <w:characterSpacingControl w:val="doNotCompress"/>
  <w:compat/>
  <w:rsids>
    <w:rsidRoot w:val="00C65E38"/>
    <w:rsid w:val="000F074F"/>
    <w:rsid w:val="001A1220"/>
    <w:rsid w:val="00207308"/>
    <w:rsid w:val="00286B73"/>
    <w:rsid w:val="00523050"/>
    <w:rsid w:val="006B2EF9"/>
    <w:rsid w:val="006F5170"/>
    <w:rsid w:val="00720D0E"/>
    <w:rsid w:val="007347D2"/>
    <w:rsid w:val="00737511"/>
    <w:rsid w:val="00803792"/>
    <w:rsid w:val="00B9784D"/>
    <w:rsid w:val="00C65E38"/>
    <w:rsid w:val="00CA174E"/>
    <w:rsid w:val="00CE2CDB"/>
    <w:rsid w:val="00D047E6"/>
    <w:rsid w:val="00D629EF"/>
    <w:rsid w:val="00D700D9"/>
    <w:rsid w:val="00E21403"/>
    <w:rsid w:val="00EC49E8"/>
    <w:rsid w:val="00EF576D"/>
    <w:rsid w:val="00EF7190"/>
    <w:rsid w:val="00F20ED7"/>
    <w:rsid w:val="00F477D3"/>
    <w:rsid w:val="00FC41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table" w:styleId="TableGrid">
    <w:name w:val="Table Grid"/>
    <w:basedOn w:val="TableNormal"/>
    <w:uiPriority w:val="59"/>
    <w:rsid w:val="00C65E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Chris Murray</cp:lastModifiedBy>
  <cp:revision>5</cp:revision>
  <cp:lastPrinted>2016-01-31T23:25:00Z</cp:lastPrinted>
  <dcterms:created xsi:type="dcterms:W3CDTF">2020-09-26T22:20:00Z</dcterms:created>
  <dcterms:modified xsi:type="dcterms:W3CDTF">2020-09-26T22:27:00Z</dcterms:modified>
</cp:coreProperties>
</file>