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08" w:rsidRDefault="00675208" w:rsidP="00675208">
      <w:pPr>
        <w:rPr>
          <w:b/>
          <w:u w:val="single"/>
        </w:rPr>
      </w:pPr>
      <w:r w:rsidRPr="00D960E8">
        <w:rPr>
          <w:b/>
        </w:rPr>
        <w:t xml:space="preserve">Noteguide for </w:t>
      </w:r>
      <w:r w:rsidR="00A96D6F">
        <w:rPr>
          <w:b/>
        </w:rPr>
        <w:t>Copenhagen and Heisenberg</w:t>
      </w:r>
      <w:r>
        <w:rPr>
          <w:b/>
        </w:rPr>
        <w:t xml:space="preserve"> - Videos</w:t>
      </w:r>
      <w:r w:rsidRPr="00D960E8">
        <w:rPr>
          <w:b/>
        </w:rPr>
        <w:t xml:space="preserve"> </w:t>
      </w:r>
      <w:r>
        <w:rPr>
          <w:b/>
        </w:rPr>
        <w:t>27</w:t>
      </w:r>
      <w:r w:rsidR="00A96D6F">
        <w:rPr>
          <w:b/>
        </w:rPr>
        <w:t>MN</w:t>
      </w:r>
      <w:r w:rsidR="00693632">
        <w:rPr>
          <w:b/>
        </w:rPr>
        <w:t>O</w:t>
      </w:r>
      <w:r>
        <w:rPr>
          <w:b/>
        </w:rPr>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A96D6F" w:rsidRPr="00A96D6F" w:rsidRDefault="00A96D6F" w:rsidP="00675208">
      <w:pPr>
        <w:rPr>
          <w:b/>
        </w:rPr>
      </w:pPr>
      <w:r>
        <w:rPr>
          <w:b/>
        </w:rPr>
        <w:t>27M:</w:t>
      </w:r>
    </w:p>
    <w:p w:rsidR="00A96D6F" w:rsidRDefault="00A96D6F" w:rsidP="00675208">
      <w:r>
        <w:rPr>
          <w:noProof/>
        </w:rPr>
        <w:drawing>
          <wp:inline distT="0" distB="0" distL="0" distR="0">
            <wp:extent cx="3467100" cy="2170092"/>
            <wp:effectExtent l="19050" t="0" r="0" b="0"/>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3467100" cy="2170092"/>
                    </a:xfrm>
                    <a:prstGeom prst="rect">
                      <a:avLst/>
                    </a:prstGeom>
                    <a:noFill/>
                    <a:ln w="9525">
                      <a:noFill/>
                      <a:miter lim="800000"/>
                      <a:headEnd/>
                      <a:tailEnd/>
                    </a:ln>
                  </pic:spPr>
                </pic:pic>
              </a:graphicData>
            </a:graphic>
          </wp:inline>
        </w:drawing>
      </w:r>
    </w:p>
    <w:p w:rsidR="00A96D6F" w:rsidRDefault="00A96D6F" w:rsidP="00675208"/>
    <w:p w:rsidR="00A96D6F" w:rsidRDefault="00A96D6F" w:rsidP="00A96D6F">
      <w:r>
        <w:rPr>
          <w:b/>
        </w:rPr>
        <w:t>27N: Heisenberg</w:t>
      </w:r>
      <w:r>
        <w:t xml:space="preserve"> – The more accurately you know an object’s position, the less accurately you can know its momentum because observing tiny things like electrons changes their momentum, and resolution is on the order of the wavelength of the photon you use.</w:t>
      </w:r>
    </w:p>
    <w:p w:rsidR="00A96D6F" w:rsidRDefault="00A96D6F" w:rsidP="00A96D6F">
      <w:r>
        <w:t xml:space="preserve">Key formula:   </w:t>
      </w:r>
      <w:r w:rsidRPr="00BE4DA8">
        <w:rPr>
          <w:color w:val="000000"/>
          <w:position w:val="-30"/>
          <w:szCs w:val="48"/>
        </w:rPr>
        <w:object w:dxaOrig="8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9.75pt" o:ole="">
            <v:imagedata r:id="rId8" o:title=""/>
          </v:shape>
          <o:OLEObject Type="Embed" ProgID="Equation.3" ShapeID="_x0000_i1025" DrawAspect="Content" ObjectID="_1612179759" r:id="rId9"/>
        </w:object>
      </w:r>
      <w:r>
        <w:rPr>
          <w:color w:val="000000"/>
          <w:szCs w:val="48"/>
        </w:rPr>
        <w:t xml:space="preserve">       Small </w:t>
      </w:r>
      <w:r w:rsidRPr="005967F2">
        <w:rPr>
          <w:color w:val="000000"/>
          <w:szCs w:val="72"/>
        </w:rPr>
        <w:sym w:font="Symbol" w:char="F06C"/>
      </w:r>
      <w:r>
        <w:rPr>
          <w:color w:val="000000"/>
          <w:szCs w:val="72"/>
        </w:rPr>
        <w:t xml:space="preserve"> = large p, Large </w:t>
      </w:r>
      <w:r w:rsidRPr="005967F2">
        <w:rPr>
          <w:color w:val="000000"/>
          <w:szCs w:val="72"/>
        </w:rPr>
        <w:sym w:font="Symbol" w:char="F06C"/>
      </w:r>
      <w:r>
        <w:rPr>
          <w:color w:val="000000"/>
          <w:szCs w:val="72"/>
        </w:rPr>
        <w:t xml:space="preserve"> = small p</w:t>
      </w:r>
    </w:p>
    <w:p w:rsidR="00A96D6F" w:rsidRDefault="00A96D6F" w:rsidP="00A96D6F"/>
    <w:p w:rsidR="00A96D6F" w:rsidRDefault="00A96D6F" w:rsidP="00A96D6F">
      <w:r>
        <w:t>Observing an electron with a small wavelength:</w:t>
      </w:r>
    </w:p>
    <w:p w:rsidR="00A96D6F" w:rsidRDefault="00A96D6F" w:rsidP="00A96D6F"/>
    <w:p w:rsidR="00A96D6F" w:rsidRDefault="00A96D6F" w:rsidP="00A96D6F"/>
    <w:p w:rsidR="00A96D6F" w:rsidRDefault="00A96D6F" w:rsidP="00A96D6F"/>
    <w:p w:rsidR="00A96D6F" w:rsidRDefault="00A96D6F" w:rsidP="00A96D6F">
      <w:r>
        <w:t>Observing an electron with a large wavelength:</w:t>
      </w:r>
    </w:p>
    <w:p w:rsidR="00A96D6F" w:rsidRDefault="00A96D6F" w:rsidP="00A96D6F"/>
    <w:p w:rsidR="00A96D6F" w:rsidRDefault="00A96D6F" w:rsidP="00A96D6F"/>
    <w:p w:rsidR="00A96D6F" w:rsidRDefault="00A96D6F" w:rsidP="00A96D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8"/>
        <w:gridCol w:w="5148"/>
      </w:tblGrid>
      <w:tr w:rsidR="00A96D6F" w:rsidTr="00D12CA8">
        <w:tc>
          <w:tcPr>
            <w:tcW w:w="5148" w:type="dxa"/>
          </w:tcPr>
          <w:p w:rsidR="00A96D6F" w:rsidRDefault="00A96D6F" w:rsidP="00D12CA8">
            <w:pPr>
              <w:autoSpaceDE w:val="0"/>
              <w:autoSpaceDN w:val="0"/>
              <w:adjustRightInd w:val="0"/>
              <w:rPr>
                <w:color w:val="000000"/>
                <w:szCs w:val="48"/>
              </w:rPr>
            </w:pPr>
            <w:r>
              <w:rPr>
                <w:color w:val="000000"/>
                <w:szCs w:val="48"/>
              </w:rPr>
              <w:t>Momentum-position:</w:t>
            </w:r>
          </w:p>
          <w:p w:rsidR="00A96D6F" w:rsidRDefault="00A96D6F" w:rsidP="00D12CA8">
            <w:pPr>
              <w:autoSpaceDE w:val="0"/>
              <w:autoSpaceDN w:val="0"/>
              <w:adjustRightInd w:val="0"/>
              <w:rPr>
                <w:color w:val="000000"/>
                <w:szCs w:val="48"/>
              </w:rPr>
            </w:pPr>
            <w:r w:rsidRPr="00F606C8">
              <w:rPr>
                <w:color w:val="000000"/>
                <w:position w:val="-30"/>
                <w:szCs w:val="48"/>
              </w:rPr>
              <w:object w:dxaOrig="1500" w:dyaOrig="800">
                <v:shape id="_x0000_i1026" type="#_x0000_t75" style="width:75pt;height:39.75pt" o:ole="">
                  <v:imagedata r:id="rId10" o:title=""/>
                </v:shape>
                <o:OLEObject Type="Embed" ProgID="Equation.3" ShapeID="_x0000_i1026" DrawAspect="Content" ObjectID="_1612179760" r:id="rId11"/>
              </w:object>
            </w:r>
          </w:p>
          <w:p w:rsidR="00A96D6F" w:rsidRPr="000851E6" w:rsidRDefault="00A96D6F" w:rsidP="00D12CA8">
            <w:pPr>
              <w:autoSpaceDE w:val="0"/>
              <w:autoSpaceDN w:val="0"/>
              <w:adjustRightInd w:val="0"/>
              <w:ind w:left="720"/>
              <w:rPr>
                <w:color w:val="000000"/>
                <w:sz w:val="14"/>
                <w:szCs w:val="32"/>
              </w:rPr>
            </w:pPr>
            <w:proofErr w:type="spellStart"/>
            <w:r>
              <w:rPr>
                <w:color w:val="000000"/>
                <w:sz w:val="22"/>
                <w:szCs w:val="48"/>
              </w:rPr>
              <w:t>Δx</w:t>
            </w:r>
            <w:proofErr w:type="spellEnd"/>
            <w:r w:rsidRPr="000851E6">
              <w:rPr>
                <w:color w:val="000000"/>
                <w:sz w:val="22"/>
                <w:szCs w:val="48"/>
              </w:rPr>
              <w:t xml:space="preserve"> </w:t>
            </w:r>
            <w:r>
              <w:rPr>
                <w:color w:val="000000"/>
                <w:sz w:val="22"/>
                <w:szCs w:val="48"/>
              </w:rPr>
              <w:t>= Range of position (m)</w:t>
            </w:r>
          </w:p>
          <w:p w:rsidR="00A96D6F" w:rsidRDefault="00A96D6F" w:rsidP="00D12CA8">
            <w:pPr>
              <w:autoSpaceDE w:val="0"/>
              <w:autoSpaceDN w:val="0"/>
              <w:adjustRightInd w:val="0"/>
              <w:ind w:left="720"/>
              <w:rPr>
                <w:color w:val="000000"/>
                <w:szCs w:val="72"/>
              </w:rPr>
            </w:pPr>
            <w:proofErr w:type="spellStart"/>
            <w:r>
              <w:rPr>
                <w:color w:val="000000"/>
                <w:szCs w:val="72"/>
              </w:rPr>
              <w:t>Δp</w:t>
            </w:r>
            <w:proofErr w:type="spellEnd"/>
            <w:r w:rsidRPr="005967F2">
              <w:rPr>
                <w:color w:val="000000"/>
                <w:szCs w:val="72"/>
              </w:rPr>
              <w:t xml:space="preserve"> =</w:t>
            </w:r>
            <w:r>
              <w:rPr>
                <w:color w:val="000000"/>
                <w:szCs w:val="72"/>
              </w:rPr>
              <w:t xml:space="preserve"> Range of momentum (kg m/s)</w:t>
            </w:r>
          </w:p>
          <w:p w:rsidR="00A96D6F" w:rsidRDefault="00A96D6F" w:rsidP="00D12CA8">
            <w:pPr>
              <w:autoSpaceDE w:val="0"/>
              <w:autoSpaceDN w:val="0"/>
              <w:adjustRightInd w:val="0"/>
              <w:ind w:left="720"/>
              <w:rPr>
                <w:color w:val="000000"/>
              </w:rPr>
            </w:pPr>
            <w:r>
              <w:rPr>
                <w:color w:val="000000"/>
                <w:szCs w:val="72"/>
              </w:rPr>
              <w:t>h = Planck’s Constant (6.626x10</w:t>
            </w:r>
            <w:r w:rsidRPr="00F606C8">
              <w:rPr>
                <w:color w:val="000000"/>
                <w:szCs w:val="72"/>
                <w:vertAlign w:val="superscript"/>
              </w:rPr>
              <w:t>-34</w:t>
            </w:r>
            <w:r>
              <w:rPr>
                <w:color w:val="000000"/>
                <w:szCs w:val="72"/>
              </w:rPr>
              <w:t xml:space="preserve"> Js)</w:t>
            </w:r>
          </w:p>
          <w:p w:rsidR="00A96D6F" w:rsidRDefault="00A96D6F" w:rsidP="00D12CA8">
            <w:pPr>
              <w:autoSpaceDE w:val="0"/>
              <w:autoSpaceDN w:val="0"/>
              <w:adjustRightInd w:val="0"/>
              <w:rPr>
                <w:color w:val="000000"/>
                <w:szCs w:val="48"/>
              </w:rPr>
            </w:pPr>
          </w:p>
        </w:tc>
        <w:tc>
          <w:tcPr>
            <w:tcW w:w="5148" w:type="dxa"/>
          </w:tcPr>
          <w:p w:rsidR="00A96D6F" w:rsidRDefault="00A96D6F" w:rsidP="00D12CA8">
            <w:pPr>
              <w:autoSpaceDE w:val="0"/>
              <w:autoSpaceDN w:val="0"/>
              <w:adjustRightInd w:val="0"/>
              <w:rPr>
                <w:color w:val="000000"/>
                <w:szCs w:val="48"/>
              </w:rPr>
            </w:pPr>
            <w:r>
              <w:rPr>
                <w:color w:val="000000"/>
                <w:szCs w:val="48"/>
              </w:rPr>
              <w:t>Energy-time</w:t>
            </w:r>
          </w:p>
          <w:p w:rsidR="00A96D6F" w:rsidRDefault="00A96D6F" w:rsidP="00D12CA8">
            <w:pPr>
              <w:autoSpaceDE w:val="0"/>
              <w:autoSpaceDN w:val="0"/>
              <w:adjustRightInd w:val="0"/>
              <w:rPr>
                <w:color w:val="000000"/>
                <w:szCs w:val="48"/>
              </w:rPr>
            </w:pPr>
            <w:r w:rsidRPr="00F606C8">
              <w:rPr>
                <w:color w:val="000000"/>
                <w:position w:val="-30"/>
                <w:szCs w:val="48"/>
              </w:rPr>
              <w:object w:dxaOrig="1480" w:dyaOrig="800">
                <v:shape id="_x0000_i1027" type="#_x0000_t75" style="width:74.25pt;height:39.75pt" o:ole="">
                  <v:imagedata r:id="rId12" o:title=""/>
                </v:shape>
                <o:OLEObject Type="Embed" ProgID="Equation.3" ShapeID="_x0000_i1027" DrawAspect="Content" ObjectID="_1612179761" r:id="rId13"/>
              </w:object>
            </w:r>
          </w:p>
          <w:p w:rsidR="00A96D6F" w:rsidRPr="000851E6" w:rsidRDefault="00A96D6F" w:rsidP="00D12CA8">
            <w:pPr>
              <w:autoSpaceDE w:val="0"/>
              <w:autoSpaceDN w:val="0"/>
              <w:adjustRightInd w:val="0"/>
              <w:ind w:left="720"/>
              <w:rPr>
                <w:color w:val="000000"/>
                <w:sz w:val="14"/>
                <w:szCs w:val="32"/>
              </w:rPr>
            </w:pPr>
            <w:r>
              <w:rPr>
                <w:color w:val="000000"/>
                <w:sz w:val="22"/>
                <w:szCs w:val="48"/>
              </w:rPr>
              <w:t>ΔE</w:t>
            </w:r>
            <w:r w:rsidRPr="000851E6">
              <w:rPr>
                <w:color w:val="000000"/>
                <w:sz w:val="22"/>
                <w:szCs w:val="48"/>
              </w:rPr>
              <w:t xml:space="preserve"> </w:t>
            </w:r>
            <w:r>
              <w:rPr>
                <w:color w:val="000000"/>
                <w:sz w:val="22"/>
                <w:szCs w:val="48"/>
              </w:rPr>
              <w:t>= Range of energy (J)</w:t>
            </w:r>
          </w:p>
          <w:p w:rsidR="00A96D6F" w:rsidRDefault="00A96D6F" w:rsidP="00D12CA8">
            <w:pPr>
              <w:autoSpaceDE w:val="0"/>
              <w:autoSpaceDN w:val="0"/>
              <w:adjustRightInd w:val="0"/>
              <w:ind w:left="720"/>
              <w:rPr>
                <w:color w:val="000000"/>
                <w:szCs w:val="72"/>
              </w:rPr>
            </w:pPr>
            <w:proofErr w:type="spellStart"/>
            <w:r>
              <w:rPr>
                <w:color w:val="000000"/>
                <w:szCs w:val="72"/>
              </w:rPr>
              <w:t>Δt</w:t>
            </w:r>
            <w:proofErr w:type="spellEnd"/>
            <w:r w:rsidRPr="005967F2">
              <w:rPr>
                <w:color w:val="000000"/>
                <w:szCs w:val="72"/>
              </w:rPr>
              <w:t xml:space="preserve"> =</w:t>
            </w:r>
            <w:r>
              <w:rPr>
                <w:color w:val="000000"/>
                <w:szCs w:val="72"/>
              </w:rPr>
              <w:t xml:space="preserve"> Range of time (s)</w:t>
            </w:r>
          </w:p>
          <w:p w:rsidR="00A96D6F" w:rsidRDefault="00A96D6F" w:rsidP="00D12CA8">
            <w:pPr>
              <w:tabs>
                <w:tab w:val="left" w:pos="1305"/>
              </w:tabs>
              <w:autoSpaceDE w:val="0"/>
              <w:autoSpaceDN w:val="0"/>
              <w:adjustRightInd w:val="0"/>
              <w:ind w:left="720"/>
              <w:rPr>
                <w:color w:val="000000"/>
                <w:szCs w:val="48"/>
              </w:rPr>
            </w:pPr>
            <w:r>
              <w:rPr>
                <w:color w:val="000000"/>
                <w:szCs w:val="72"/>
              </w:rPr>
              <w:t>h = Planck’s Constant (6.626x10</w:t>
            </w:r>
            <w:r w:rsidRPr="00F606C8">
              <w:rPr>
                <w:color w:val="000000"/>
                <w:szCs w:val="72"/>
                <w:vertAlign w:val="superscript"/>
              </w:rPr>
              <w:t>-34</w:t>
            </w:r>
            <w:r>
              <w:rPr>
                <w:color w:val="000000"/>
                <w:szCs w:val="72"/>
              </w:rPr>
              <w:t xml:space="preserve"> Js)</w:t>
            </w:r>
          </w:p>
        </w:tc>
      </w:tr>
    </w:tbl>
    <w:p w:rsidR="00A96D6F" w:rsidRDefault="00A96D6F" w:rsidP="00A96D6F">
      <w:pPr>
        <w:rPr>
          <w:color w:val="000000"/>
          <w:sz w:val="22"/>
        </w:rPr>
      </w:pPr>
      <w:r w:rsidRPr="00693632">
        <w:rPr>
          <w:color w:val="000000"/>
          <w:sz w:val="22"/>
        </w:rPr>
        <w:t>Example 1:  What is the uncertainty in the position of a 0.145 kg baseball with a velocity of 37.0 ± 0.3  m/s?</w:t>
      </w:r>
    </w:p>
    <w:p w:rsidR="00693632" w:rsidRDefault="00693632" w:rsidP="00A96D6F">
      <w:pPr>
        <w:rPr>
          <w:color w:val="000000"/>
          <w:sz w:val="22"/>
        </w:rPr>
      </w:pPr>
    </w:p>
    <w:p w:rsidR="00693632" w:rsidRDefault="00693632" w:rsidP="00A96D6F">
      <w:pPr>
        <w:rPr>
          <w:color w:val="000000"/>
          <w:sz w:val="22"/>
        </w:rPr>
      </w:pPr>
    </w:p>
    <w:p w:rsidR="00693632" w:rsidRDefault="00693632" w:rsidP="00A96D6F">
      <w:pPr>
        <w:rPr>
          <w:color w:val="000000"/>
          <w:sz w:val="22"/>
        </w:rPr>
      </w:pPr>
    </w:p>
    <w:p w:rsidR="00693632" w:rsidRDefault="00693632" w:rsidP="00A96D6F">
      <w:pPr>
        <w:rPr>
          <w:color w:val="000000"/>
          <w:sz w:val="22"/>
        </w:rPr>
      </w:pPr>
    </w:p>
    <w:p w:rsidR="00693632" w:rsidRDefault="00693632" w:rsidP="00A96D6F">
      <w:pPr>
        <w:rPr>
          <w:color w:val="000000"/>
          <w:sz w:val="22"/>
        </w:rPr>
      </w:pPr>
    </w:p>
    <w:p w:rsidR="00693632" w:rsidRDefault="00693632" w:rsidP="00A96D6F">
      <w:pPr>
        <w:rPr>
          <w:color w:val="000000"/>
          <w:sz w:val="22"/>
        </w:rPr>
      </w:pPr>
    </w:p>
    <w:p w:rsidR="00693632" w:rsidRDefault="00693632" w:rsidP="00A96D6F">
      <w:pPr>
        <w:rPr>
          <w:iCs/>
          <w:color w:val="000000"/>
          <w:sz w:val="22"/>
        </w:rPr>
      </w:pPr>
      <w:r w:rsidRPr="00693632">
        <w:rPr>
          <w:color w:val="000000"/>
          <w:sz w:val="22"/>
        </w:rPr>
        <w:t xml:space="preserve">Example 2: An electron stays in the first excited state of hydrogen for a time of approximately  </w:t>
      </w:r>
      <w:r w:rsidRPr="00693632">
        <w:rPr>
          <w:color w:val="000000"/>
          <w:sz w:val="22"/>
          <w:lang w:val="el-GR"/>
        </w:rPr>
        <w:t>Δ</w:t>
      </w:r>
      <w:r w:rsidRPr="00693632">
        <w:rPr>
          <w:color w:val="000000"/>
          <w:sz w:val="22"/>
        </w:rPr>
        <w:t>t = 1.0 x 10</w:t>
      </w:r>
      <w:r w:rsidRPr="00693632">
        <w:rPr>
          <w:color w:val="000000"/>
          <w:sz w:val="22"/>
          <w:vertAlign w:val="superscript"/>
        </w:rPr>
        <w:t>-10</w:t>
      </w:r>
      <w:r w:rsidRPr="00693632">
        <w:rPr>
          <w:color w:val="000000"/>
          <w:sz w:val="22"/>
        </w:rPr>
        <w:t xml:space="preserve"> s</w:t>
      </w:r>
      <w:r w:rsidRPr="00693632">
        <w:rPr>
          <w:iCs/>
          <w:color w:val="000000"/>
          <w:sz w:val="22"/>
        </w:rPr>
        <w:t xml:space="preserve">  </w:t>
      </w:r>
    </w:p>
    <w:p w:rsidR="00693632" w:rsidRDefault="00693632" w:rsidP="00A96D6F">
      <w:pPr>
        <w:rPr>
          <w:color w:val="000000"/>
        </w:rPr>
      </w:pPr>
      <w:r w:rsidRPr="00693632">
        <w:rPr>
          <w:color w:val="000000"/>
          <w:sz w:val="22"/>
        </w:rPr>
        <w:t>Determine the uncertainty in the energy of the electron in the first excited state.</w:t>
      </w:r>
    </w:p>
    <w:p w:rsidR="00A96D6F" w:rsidRPr="001677BC" w:rsidRDefault="00A96D6F" w:rsidP="00A96D6F">
      <w:pPr>
        <w:rPr>
          <w:color w:val="000000"/>
        </w:rPr>
      </w:pPr>
    </w:p>
    <w:p w:rsidR="00A96D6F" w:rsidRPr="00F722EC" w:rsidRDefault="00A96D6F" w:rsidP="00A96D6F">
      <w:pPr>
        <w:rPr>
          <w:color w:val="000000"/>
        </w:rPr>
      </w:pPr>
      <w:r>
        <w:rPr>
          <w:color w:val="000000"/>
        </w:rPr>
        <w:br w:type="page"/>
      </w:r>
    </w:p>
    <w:p w:rsidR="00A96D6F" w:rsidRDefault="00693632" w:rsidP="00A96D6F">
      <w:pPr>
        <w:rPr>
          <w:color w:val="000000"/>
        </w:rPr>
      </w:pPr>
      <w:r>
        <w:rPr>
          <w:color w:val="000000"/>
        </w:rPr>
        <w:lastRenderedPageBreak/>
        <w:t>Whiteboards</w:t>
      </w:r>
    </w:p>
    <w:tbl>
      <w:tblPr>
        <w:tblStyle w:val="TableGrid"/>
        <w:tblW w:w="0" w:type="auto"/>
        <w:tblLook w:val="04A0"/>
      </w:tblPr>
      <w:tblGrid>
        <w:gridCol w:w="5148"/>
        <w:gridCol w:w="5148"/>
      </w:tblGrid>
      <w:tr w:rsidR="00693632" w:rsidRPr="00693632" w:rsidTr="00693632">
        <w:trPr>
          <w:trHeight w:val="3860"/>
        </w:trPr>
        <w:tc>
          <w:tcPr>
            <w:tcW w:w="5148" w:type="dxa"/>
          </w:tcPr>
          <w:p w:rsidR="00693632" w:rsidRPr="00693632" w:rsidRDefault="00693632" w:rsidP="00693632">
            <w:pPr>
              <w:rPr>
                <w:color w:val="000000"/>
                <w:sz w:val="22"/>
              </w:rPr>
            </w:pPr>
            <w:r w:rsidRPr="00693632">
              <w:rPr>
                <w:color w:val="000000"/>
                <w:sz w:val="22"/>
              </w:rPr>
              <w:t>1. What is the uncertainty of the energy of an electron for an interval of 2.1x10</w:t>
            </w:r>
            <w:r w:rsidRPr="00693632">
              <w:rPr>
                <w:color w:val="000000"/>
                <w:sz w:val="22"/>
                <w:vertAlign w:val="superscript"/>
              </w:rPr>
              <w:t>-16</w:t>
            </w:r>
            <w:r w:rsidRPr="00693632">
              <w:rPr>
                <w:color w:val="000000"/>
                <w:sz w:val="22"/>
              </w:rPr>
              <w:t xml:space="preserve"> s?  </w:t>
            </w:r>
          </w:p>
          <w:p w:rsidR="00693632" w:rsidRPr="00693632" w:rsidRDefault="00693632" w:rsidP="00A96D6F">
            <w:pPr>
              <w:rPr>
                <w:color w:val="000000"/>
                <w:sz w:val="22"/>
              </w:rPr>
            </w:pPr>
            <w:r w:rsidRPr="00693632">
              <w:rPr>
                <w:color w:val="000000"/>
                <w:sz w:val="22"/>
              </w:rPr>
              <w:t>(</w:t>
            </w:r>
            <w:r w:rsidRPr="00693632">
              <w:rPr>
                <w:color w:val="000000"/>
                <w:sz w:val="22"/>
              </w:rPr>
              <w:sym w:font="Symbol" w:char="0044"/>
            </w:r>
            <w:r w:rsidRPr="00693632">
              <w:rPr>
                <w:color w:val="000000"/>
                <w:sz w:val="22"/>
              </w:rPr>
              <w:t>E = 2.5 x 10</w:t>
            </w:r>
            <w:r w:rsidRPr="00693632">
              <w:rPr>
                <w:color w:val="000000"/>
                <w:sz w:val="22"/>
                <w:vertAlign w:val="superscript"/>
              </w:rPr>
              <w:t>-19</w:t>
            </w:r>
            <w:r w:rsidRPr="00693632">
              <w:rPr>
                <w:color w:val="000000"/>
                <w:sz w:val="22"/>
              </w:rPr>
              <w:t xml:space="preserve"> J)</w:t>
            </w:r>
          </w:p>
        </w:tc>
        <w:tc>
          <w:tcPr>
            <w:tcW w:w="5148" w:type="dxa"/>
          </w:tcPr>
          <w:p w:rsidR="00693632" w:rsidRPr="00693632" w:rsidRDefault="00693632" w:rsidP="00693632">
            <w:pPr>
              <w:rPr>
                <w:color w:val="000000"/>
                <w:sz w:val="22"/>
              </w:rPr>
            </w:pPr>
            <w:r w:rsidRPr="00693632">
              <w:rPr>
                <w:color w:val="000000"/>
                <w:sz w:val="22"/>
              </w:rPr>
              <w:t>2. To effect an alpha decay, an alpha particle must “borrow” 27.0 MeV of energy.  What time does it have to escape?</w:t>
            </w:r>
          </w:p>
          <w:p w:rsidR="00693632" w:rsidRPr="00693632" w:rsidRDefault="00693632" w:rsidP="00693632">
            <w:pPr>
              <w:rPr>
                <w:color w:val="000000"/>
                <w:sz w:val="22"/>
              </w:rPr>
            </w:pPr>
            <w:r w:rsidRPr="00693632">
              <w:rPr>
                <w:color w:val="000000"/>
                <w:sz w:val="22"/>
              </w:rPr>
              <w:t>27.0 MeV = (27.0x10</w:t>
            </w:r>
            <w:r w:rsidRPr="00693632">
              <w:rPr>
                <w:color w:val="000000"/>
                <w:sz w:val="22"/>
                <w:vertAlign w:val="superscript"/>
              </w:rPr>
              <w:t>6</w:t>
            </w:r>
            <w:r w:rsidRPr="00693632">
              <w:rPr>
                <w:color w:val="000000"/>
                <w:sz w:val="22"/>
              </w:rPr>
              <w:t xml:space="preserve"> eV)(1.602x10</w:t>
            </w:r>
            <w:r w:rsidRPr="00693632">
              <w:rPr>
                <w:color w:val="000000"/>
                <w:sz w:val="22"/>
                <w:vertAlign w:val="superscript"/>
              </w:rPr>
              <w:t>-19</w:t>
            </w:r>
            <w:r w:rsidRPr="00693632">
              <w:rPr>
                <w:color w:val="000000"/>
                <w:sz w:val="22"/>
              </w:rPr>
              <w:t xml:space="preserve"> J/eV) </w:t>
            </w:r>
          </w:p>
          <w:p w:rsidR="00693632" w:rsidRPr="00693632" w:rsidRDefault="00693632" w:rsidP="00693632">
            <w:pPr>
              <w:rPr>
                <w:color w:val="000000"/>
                <w:sz w:val="22"/>
              </w:rPr>
            </w:pPr>
            <w:r w:rsidRPr="00693632">
              <w:rPr>
                <w:color w:val="000000"/>
                <w:sz w:val="22"/>
              </w:rPr>
              <w:t>(</w:t>
            </w:r>
            <w:r w:rsidRPr="00693632">
              <w:rPr>
                <w:color w:val="000000"/>
                <w:sz w:val="22"/>
              </w:rPr>
              <w:sym w:font="Symbol" w:char="0044"/>
            </w:r>
            <w:r w:rsidRPr="00693632">
              <w:rPr>
                <w:color w:val="000000"/>
                <w:sz w:val="22"/>
              </w:rPr>
              <w:t>t =1.22 x 10</w:t>
            </w:r>
            <w:r w:rsidRPr="00693632">
              <w:rPr>
                <w:color w:val="000000"/>
                <w:sz w:val="22"/>
                <w:vertAlign w:val="superscript"/>
              </w:rPr>
              <w:t>-23</w:t>
            </w:r>
            <w:r w:rsidRPr="00693632">
              <w:rPr>
                <w:color w:val="000000"/>
                <w:sz w:val="22"/>
              </w:rPr>
              <w:t xml:space="preserve"> s)</w:t>
            </w:r>
          </w:p>
          <w:p w:rsidR="00693632" w:rsidRPr="00693632" w:rsidRDefault="00693632" w:rsidP="00A96D6F">
            <w:pPr>
              <w:rPr>
                <w:color w:val="000000"/>
                <w:sz w:val="22"/>
              </w:rPr>
            </w:pPr>
          </w:p>
        </w:tc>
      </w:tr>
      <w:tr w:rsidR="00693632" w:rsidRPr="00693632" w:rsidTr="00693632">
        <w:trPr>
          <w:trHeight w:val="3950"/>
        </w:trPr>
        <w:tc>
          <w:tcPr>
            <w:tcW w:w="5148" w:type="dxa"/>
          </w:tcPr>
          <w:p w:rsidR="00693632" w:rsidRPr="00693632" w:rsidRDefault="00693632" w:rsidP="00693632">
            <w:pPr>
              <w:rPr>
                <w:color w:val="000000"/>
                <w:sz w:val="22"/>
              </w:rPr>
            </w:pPr>
            <w:r w:rsidRPr="00693632">
              <w:rPr>
                <w:color w:val="000000"/>
                <w:sz w:val="22"/>
              </w:rPr>
              <w:t xml:space="preserve">3. You know an electron’s position is ±0.78 nm, what is the minimum uncertainty of its velocity? </w:t>
            </w:r>
          </w:p>
          <w:p w:rsidR="00693632" w:rsidRPr="00693632" w:rsidRDefault="00693632" w:rsidP="00693632">
            <w:pPr>
              <w:rPr>
                <w:color w:val="000000"/>
                <w:sz w:val="22"/>
              </w:rPr>
            </w:pPr>
            <w:r w:rsidRPr="00693632">
              <w:rPr>
                <w:color w:val="000000"/>
                <w:sz w:val="22"/>
              </w:rPr>
              <w:t>(v = 3.7 x 10</w:t>
            </w:r>
            <w:r w:rsidRPr="00693632">
              <w:rPr>
                <w:color w:val="000000"/>
                <w:sz w:val="22"/>
                <w:vertAlign w:val="superscript"/>
              </w:rPr>
              <w:t>4</w:t>
            </w:r>
            <w:r w:rsidRPr="00693632">
              <w:rPr>
                <w:color w:val="000000"/>
                <w:sz w:val="22"/>
              </w:rPr>
              <w:t xml:space="preserve"> m/s)</w:t>
            </w:r>
          </w:p>
          <w:p w:rsidR="00693632" w:rsidRPr="00693632" w:rsidRDefault="00693632" w:rsidP="00A96D6F">
            <w:pPr>
              <w:rPr>
                <w:color w:val="000000"/>
                <w:sz w:val="22"/>
              </w:rPr>
            </w:pPr>
          </w:p>
        </w:tc>
        <w:tc>
          <w:tcPr>
            <w:tcW w:w="5148" w:type="dxa"/>
          </w:tcPr>
          <w:p w:rsidR="00693632" w:rsidRPr="00693632" w:rsidRDefault="00693632" w:rsidP="00693632">
            <w:pPr>
              <w:rPr>
                <w:color w:val="000000"/>
                <w:sz w:val="22"/>
              </w:rPr>
            </w:pPr>
            <w:r w:rsidRPr="00693632">
              <w:rPr>
                <w:color w:val="000000"/>
                <w:sz w:val="22"/>
              </w:rPr>
              <w:t>4. A proton has an uncertainty in its velocity of 5.20x10</w:t>
            </w:r>
            <w:r w:rsidRPr="00693632">
              <w:rPr>
                <w:color w:val="000000"/>
                <w:sz w:val="22"/>
                <w:vertAlign w:val="superscript"/>
              </w:rPr>
              <w:t>6</w:t>
            </w:r>
            <w:r w:rsidRPr="00693632">
              <w:rPr>
                <w:color w:val="000000"/>
                <w:sz w:val="22"/>
              </w:rPr>
              <w:t xml:space="preserve"> m/s.  (That’s the total range)  What is the minimum uncertainty in its position? </w:t>
            </w:r>
          </w:p>
          <w:p w:rsidR="00693632" w:rsidRPr="00693632" w:rsidRDefault="00693632" w:rsidP="00A96D6F">
            <w:pPr>
              <w:rPr>
                <w:color w:val="000000"/>
                <w:sz w:val="22"/>
              </w:rPr>
            </w:pPr>
            <w:r w:rsidRPr="00693632">
              <w:rPr>
                <w:color w:val="000000"/>
                <w:sz w:val="22"/>
              </w:rPr>
              <w:t>(</w:t>
            </w:r>
            <w:r w:rsidRPr="00693632">
              <w:rPr>
                <w:color w:val="000000"/>
                <w:sz w:val="22"/>
                <w:lang w:val="el-GR"/>
              </w:rPr>
              <w:t>Δ</w:t>
            </w:r>
            <w:r w:rsidRPr="00693632">
              <w:rPr>
                <w:color w:val="000000"/>
                <w:sz w:val="22"/>
              </w:rPr>
              <w:t>x = 6.06 x 10</w:t>
            </w:r>
            <w:r w:rsidRPr="00693632">
              <w:rPr>
                <w:color w:val="000000"/>
                <w:sz w:val="22"/>
                <w:vertAlign w:val="superscript"/>
              </w:rPr>
              <w:t>-15</w:t>
            </w:r>
            <w:r w:rsidRPr="00693632">
              <w:rPr>
                <w:color w:val="000000"/>
                <w:sz w:val="22"/>
              </w:rPr>
              <w:t xml:space="preserve"> m)</w:t>
            </w:r>
          </w:p>
        </w:tc>
      </w:tr>
    </w:tbl>
    <w:p w:rsidR="00693632" w:rsidRPr="008C755C" w:rsidRDefault="00693632" w:rsidP="00A96D6F">
      <w:pPr>
        <w:rPr>
          <w:color w:val="000000"/>
        </w:rPr>
      </w:pPr>
    </w:p>
    <w:p w:rsidR="00A96D6F" w:rsidRDefault="00693632" w:rsidP="00A96D6F">
      <w:pPr>
        <w:rPr>
          <w:color w:val="000000"/>
        </w:rPr>
      </w:pPr>
      <w:r w:rsidRPr="00693632">
        <w:rPr>
          <w:b/>
          <w:color w:val="000000"/>
        </w:rPr>
        <w:t xml:space="preserve">270: </w:t>
      </w:r>
      <w:r>
        <w:rPr>
          <w:color w:val="000000"/>
        </w:rPr>
        <w:t>The Einstein Bohr Debate</w:t>
      </w:r>
      <w:r w:rsidR="0087525E">
        <w:rPr>
          <w:color w:val="000000"/>
        </w:rPr>
        <w:t>:</w:t>
      </w:r>
    </w:p>
    <w:p w:rsidR="0087525E" w:rsidRDefault="0087525E" w:rsidP="00A96D6F">
      <w:pPr>
        <w:rPr>
          <w:color w:val="000000"/>
        </w:rPr>
      </w:pPr>
    </w:p>
    <w:p w:rsidR="0087525E" w:rsidRDefault="0087525E" w:rsidP="00A96D6F">
      <w:pPr>
        <w:rPr>
          <w:color w:val="000000"/>
        </w:rPr>
      </w:pPr>
      <w:r>
        <w:rPr>
          <w:color w:val="000000"/>
        </w:rPr>
        <w:t>Einstein objected to:</w:t>
      </w:r>
      <w:r w:rsidR="009E56CE">
        <w:rPr>
          <w:color w:val="000000"/>
        </w:rPr>
        <w:tab/>
      </w:r>
      <w:r w:rsidR="009E56CE">
        <w:rPr>
          <w:color w:val="000000"/>
        </w:rPr>
        <w:tab/>
      </w:r>
      <w:r w:rsidR="009E56CE">
        <w:rPr>
          <w:color w:val="000000"/>
        </w:rPr>
        <w:tab/>
      </w:r>
      <w:r w:rsidR="009E56CE">
        <w:rPr>
          <w:color w:val="000000"/>
        </w:rPr>
        <w:tab/>
      </w:r>
      <w:r w:rsidR="009E56CE">
        <w:rPr>
          <w:color w:val="000000"/>
        </w:rPr>
        <w:tab/>
        <w:t>Famous Einstein Quote:</w:t>
      </w:r>
    </w:p>
    <w:p w:rsidR="0087525E" w:rsidRDefault="0087525E" w:rsidP="00A96D6F">
      <w:pPr>
        <w:rPr>
          <w:color w:val="000000"/>
        </w:rPr>
      </w:pPr>
    </w:p>
    <w:p w:rsidR="0087525E" w:rsidRDefault="0087525E" w:rsidP="00A96D6F">
      <w:pPr>
        <w:rPr>
          <w:color w:val="000000"/>
        </w:rPr>
      </w:pPr>
    </w:p>
    <w:p w:rsidR="0087525E" w:rsidRDefault="0087525E" w:rsidP="00A96D6F">
      <w:pPr>
        <w:rPr>
          <w:color w:val="000000"/>
        </w:rPr>
      </w:pPr>
    </w:p>
    <w:p w:rsidR="0087525E" w:rsidRDefault="0087525E" w:rsidP="00A96D6F">
      <w:pPr>
        <w:rPr>
          <w:color w:val="000000"/>
        </w:rPr>
      </w:pPr>
      <w:r>
        <w:rPr>
          <w:noProof/>
          <w:color w:val="000000"/>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144145</wp:posOffset>
            </wp:positionV>
            <wp:extent cx="3590925" cy="2105025"/>
            <wp:effectExtent l="1905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a:stretch>
                      <a:fillRect/>
                    </a:stretch>
                  </pic:blipFill>
                  <pic:spPr bwMode="auto">
                    <a:xfrm>
                      <a:off x="0" y="0"/>
                      <a:ext cx="3590925" cy="2105025"/>
                    </a:xfrm>
                    <a:prstGeom prst="rect">
                      <a:avLst/>
                    </a:prstGeom>
                    <a:noFill/>
                    <a:ln w="9525">
                      <a:noFill/>
                      <a:miter lim="800000"/>
                      <a:headEnd/>
                      <a:tailEnd/>
                    </a:ln>
                  </pic:spPr>
                </pic:pic>
              </a:graphicData>
            </a:graphic>
          </wp:anchor>
        </w:drawing>
      </w:r>
    </w:p>
    <w:p w:rsidR="0087525E" w:rsidRDefault="0087525E" w:rsidP="00A96D6F">
      <w:pPr>
        <w:rPr>
          <w:color w:val="000000"/>
        </w:rPr>
      </w:pPr>
      <w:r>
        <w:rPr>
          <w:color w:val="000000"/>
        </w:rPr>
        <w:t>(Why this experiment would not work:)</w:t>
      </w:r>
    </w:p>
    <w:p w:rsidR="0087525E" w:rsidRDefault="0087525E" w:rsidP="00A96D6F">
      <w:pPr>
        <w:rPr>
          <w:color w:val="000000"/>
        </w:rPr>
      </w:pPr>
    </w:p>
    <w:p w:rsidR="0087525E" w:rsidRDefault="0087525E" w:rsidP="00A96D6F">
      <w:pPr>
        <w:rPr>
          <w:color w:val="000000"/>
        </w:rPr>
      </w:pPr>
    </w:p>
    <w:p w:rsidR="0087525E" w:rsidRDefault="0087525E" w:rsidP="00A96D6F">
      <w:pPr>
        <w:rPr>
          <w:color w:val="000000"/>
        </w:rPr>
      </w:pPr>
    </w:p>
    <w:p w:rsidR="0087525E" w:rsidRDefault="0087525E" w:rsidP="00A96D6F">
      <w:pPr>
        <w:rPr>
          <w:color w:val="000000"/>
        </w:rPr>
      </w:pPr>
    </w:p>
    <w:p w:rsidR="0087525E" w:rsidRDefault="0087525E" w:rsidP="00A96D6F">
      <w:pPr>
        <w:rPr>
          <w:color w:val="000000"/>
        </w:rPr>
      </w:pPr>
    </w:p>
    <w:p w:rsidR="0087525E" w:rsidRDefault="0087525E" w:rsidP="00A96D6F">
      <w:pPr>
        <w:rPr>
          <w:color w:val="000000"/>
        </w:rPr>
      </w:pPr>
    </w:p>
    <w:p w:rsidR="0087525E" w:rsidRDefault="0087525E" w:rsidP="00A96D6F">
      <w:pPr>
        <w:rPr>
          <w:color w:val="000000"/>
        </w:rPr>
      </w:pPr>
    </w:p>
    <w:p w:rsidR="0087525E" w:rsidRDefault="0087525E" w:rsidP="00A96D6F">
      <w:pPr>
        <w:rPr>
          <w:color w:val="000000"/>
        </w:rPr>
      </w:pPr>
    </w:p>
    <w:p w:rsidR="0087525E" w:rsidRDefault="0087525E" w:rsidP="00A96D6F">
      <w:pPr>
        <w:rPr>
          <w:color w:val="000000"/>
        </w:rPr>
      </w:pPr>
    </w:p>
    <w:p w:rsidR="0087525E" w:rsidRDefault="0087525E" w:rsidP="00A96D6F">
      <w:pPr>
        <w:rPr>
          <w:color w:val="000000"/>
        </w:rPr>
      </w:pPr>
    </w:p>
    <w:p w:rsidR="0087525E" w:rsidRDefault="0087525E" w:rsidP="00A96D6F">
      <w:pPr>
        <w:rPr>
          <w:color w:val="000000"/>
        </w:rPr>
      </w:pPr>
    </w:p>
    <w:p w:rsidR="00251F13" w:rsidRPr="00A96D6F" w:rsidRDefault="00251F13" w:rsidP="00675208"/>
    <w:sectPr w:rsidR="00251F13" w:rsidRPr="00A96D6F" w:rsidSect="00675208">
      <w:pgSz w:w="12240" w:h="15840"/>
      <w:pgMar w:top="720" w:right="108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D46" w:rsidRDefault="007E2D46">
      <w:r>
        <w:separator/>
      </w:r>
    </w:p>
  </w:endnote>
  <w:endnote w:type="continuationSeparator" w:id="0">
    <w:p w:rsidR="007E2D46" w:rsidRDefault="007E2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D46" w:rsidRDefault="007E2D46">
      <w:r>
        <w:separator/>
      </w:r>
    </w:p>
  </w:footnote>
  <w:footnote w:type="continuationSeparator" w:id="0">
    <w:p w:rsidR="007E2D46" w:rsidRDefault="007E2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6384C"/>
    <w:multiLevelType w:val="hybridMultilevel"/>
    <w:tmpl w:val="FF6C56AC"/>
    <w:lvl w:ilvl="0" w:tplc="8698FF90">
      <w:start w:val="1"/>
      <w:numFmt w:val="bullet"/>
      <w:lvlText w:val="•"/>
      <w:lvlJc w:val="left"/>
      <w:pPr>
        <w:tabs>
          <w:tab w:val="num" w:pos="720"/>
        </w:tabs>
        <w:ind w:left="720" w:hanging="360"/>
      </w:pPr>
      <w:rPr>
        <w:rFonts w:ascii="Times New Roman" w:hAnsi="Times New Roman" w:hint="default"/>
      </w:rPr>
    </w:lvl>
    <w:lvl w:ilvl="1" w:tplc="F4608D16">
      <w:start w:val="2136"/>
      <w:numFmt w:val="bullet"/>
      <w:lvlText w:val="•"/>
      <w:lvlJc w:val="left"/>
      <w:pPr>
        <w:tabs>
          <w:tab w:val="num" w:pos="1440"/>
        </w:tabs>
        <w:ind w:left="1440" w:hanging="360"/>
      </w:pPr>
      <w:rPr>
        <w:rFonts w:ascii="Times New Roman" w:hAnsi="Times New Roman" w:hint="default"/>
      </w:rPr>
    </w:lvl>
    <w:lvl w:ilvl="2" w:tplc="1A5EED58" w:tentative="1">
      <w:start w:val="1"/>
      <w:numFmt w:val="bullet"/>
      <w:lvlText w:val="•"/>
      <w:lvlJc w:val="left"/>
      <w:pPr>
        <w:tabs>
          <w:tab w:val="num" w:pos="2160"/>
        </w:tabs>
        <w:ind w:left="2160" w:hanging="360"/>
      </w:pPr>
      <w:rPr>
        <w:rFonts w:ascii="Times New Roman" w:hAnsi="Times New Roman" w:hint="default"/>
      </w:rPr>
    </w:lvl>
    <w:lvl w:ilvl="3" w:tplc="CEE48E92" w:tentative="1">
      <w:start w:val="1"/>
      <w:numFmt w:val="bullet"/>
      <w:lvlText w:val="•"/>
      <w:lvlJc w:val="left"/>
      <w:pPr>
        <w:tabs>
          <w:tab w:val="num" w:pos="2880"/>
        </w:tabs>
        <w:ind w:left="2880" w:hanging="360"/>
      </w:pPr>
      <w:rPr>
        <w:rFonts w:ascii="Times New Roman" w:hAnsi="Times New Roman" w:hint="default"/>
      </w:rPr>
    </w:lvl>
    <w:lvl w:ilvl="4" w:tplc="F1FCDAEE" w:tentative="1">
      <w:start w:val="1"/>
      <w:numFmt w:val="bullet"/>
      <w:lvlText w:val="•"/>
      <w:lvlJc w:val="left"/>
      <w:pPr>
        <w:tabs>
          <w:tab w:val="num" w:pos="3600"/>
        </w:tabs>
        <w:ind w:left="3600" w:hanging="360"/>
      </w:pPr>
      <w:rPr>
        <w:rFonts w:ascii="Times New Roman" w:hAnsi="Times New Roman" w:hint="default"/>
      </w:rPr>
    </w:lvl>
    <w:lvl w:ilvl="5" w:tplc="6892104E" w:tentative="1">
      <w:start w:val="1"/>
      <w:numFmt w:val="bullet"/>
      <w:lvlText w:val="•"/>
      <w:lvlJc w:val="left"/>
      <w:pPr>
        <w:tabs>
          <w:tab w:val="num" w:pos="4320"/>
        </w:tabs>
        <w:ind w:left="4320" w:hanging="360"/>
      </w:pPr>
      <w:rPr>
        <w:rFonts w:ascii="Times New Roman" w:hAnsi="Times New Roman" w:hint="default"/>
      </w:rPr>
    </w:lvl>
    <w:lvl w:ilvl="6" w:tplc="DEB08A32" w:tentative="1">
      <w:start w:val="1"/>
      <w:numFmt w:val="bullet"/>
      <w:lvlText w:val="•"/>
      <w:lvlJc w:val="left"/>
      <w:pPr>
        <w:tabs>
          <w:tab w:val="num" w:pos="5040"/>
        </w:tabs>
        <w:ind w:left="5040" w:hanging="360"/>
      </w:pPr>
      <w:rPr>
        <w:rFonts w:ascii="Times New Roman" w:hAnsi="Times New Roman" w:hint="default"/>
      </w:rPr>
    </w:lvl>
    <w:lvl w:ilvl="7" w:tplc="2EA00DFC" w:tentative="1">
      <w:start w:val="1"/>
      <w:numFmt w:val="bullet"/>
      <w:lvlText w:val="•"/>
      <w:lvlJc w:val="left"/>
      <w:pPr>
        <w:tabs>
          <w:tab w:val="num" w:pos="5760"/>
        </w:tabs>
        <w:ind w:left="5760" w:hanging="360"/>
      </w:pPr>
      <w:rPr>
        <w:rFonts w:ascii="Times New Roman" w:hAnsi="Times New Roman" w:hint="default"/>
      </w:rPr>
    </w:lvl>
    <w:lvl w:ilvl="8" w:tplc="FC666A2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5967F2"/>
    <w:rsid w:val="00005093"/>
    <w:rsid w:val="00011D05"/>
    <w:rsid w:val="00054771"/>
    <w:rsid w:val="000771CE"/>
    <w:rsid w:val="000851E6"/>
    <w:rsid w:val="00092C82"/>
    <w:rsid w:val="000B39D3"/>
    <w:rsid w:val="0015743A"/>
    <w:rsid w:val="00170ED3"/>
    <w:rsid w:val="00171E58"/>
    <w:rsid w:val="00185D2B"/>
    <w:rsid w:val="001A22CD"/>
    <w:rsid w:val="001D10AC"/>
    <w:rsid w:val="001D243D"/>
    <w:rsid w:val="001E4F3F"/>
    <w:rsid w:val="001E52D6"/>
    <w:rsid w:val="001F4344"/>
    <w:rsid w:val="00251F13"/>
    <w:rsid w:val="002E3E5E"/>
    <w:rsid w:val="00311568"/>
    <w:rsid w:val="0032474C"/>
    <w:rsid w:val="00326108"/>
    <w:rsid w:val="0035762B"/>
    <w:rsid w:val="003A0EBB"/>
    <w:rsid w:val="003A3D4B"/>
    <w:rsid w:val="003A3D5B"/>
    <w:rsid w:val="003C4670"/>
    <w:rsid w:val="00401FE0"/>
    <w:rsid w:val="004F1449"/>
    <w:rsid w:val="00502615"/>
    <w:rsid w:val="005049E8"/>
    <w:rsid w:val="0051199B"/>
    <w:rsid w:val="00517FEE"/>
    <w:rsid w:val="00533AA5"/>
    <w:rsid w:val="00536157"/>
    <w:rsid w:val="00550237"/>
    <w:rsid w:val="00592912"/>
    <w:rsid w:val="005967F2"/>
    <w:rsid w:val="005B7B46"/>
    <w:rsid w:val="005D60D5"/>
    <w:rsid w:val="00614652"/>
    <w:rsid w:val="00627137"/>
    <w:rsid w:val="0063046C"/>
    <w:rsid w:val="00675208"/>
    <w:rsid w:val="00684DAC"/>
    <w:rsid w:val="00693632"/>
    <w:rsid w:val="006C1B7A"/>
    <w:rsid w:val="006D644D"/>
    <w:rsid w:val="006F192F"/>
    <w:rsid w:val="006F749A"/>
    <w:rsid w:val="007409DE"/>
    <w:rsid w:val="007B6C1A"/>
    <w:rsid w:val="007E2D46"/>
    <w:rsid w:val="00841D06"/>
    <w:rsid w:val="00851FC0"/>
    <w:rsid w:val="00862B53"/>
    <w:rsid w:val="00867CA1"/>
    <w:rsid w:val="008711EE"/>
    <w:rsid w:val="0087525E"/>
    <w:rsid w:val="008D0023"/>
    <w:rsid w:val="008D07A1"/>
    <w:rsid w:val="008E1FF9"/>
    <w:rsid w:val="008E665B"/>
    <w:rsid w:val="008F00EE"/>
    <w:rsid w:val="009477A1"/>
    <w:rsid w:val="0096389C"/>
    <w:rsid w:val="00970C05"/>
    <w:rsid w:val="00971A18"/>
    <w:rsid w:val="00991A19"/>
    <w:rsid w:val="009B0DB1"/>
    <w:rsid w:val="009E56CE"/>
    <w:rsid w:val="00A01007"/>
    <w:rsid w:val="00A158EF"/>
    <w:rsid w:val="00A23B31"/>
    <w:rsid w:val="00A906B0"/>
    <w:rsid w:val="00A96D6F"/>
    <w:rsid w:val="00A9710F"/>
    <w:rsid w:val="00AA66B0"/>
    <w:rsid w:val="00AB110A"/>
    <w:rsid w:val="00AB1907"/>
    <w:rsid w:val="00B444F1"/>
    <w:rsid w:val="00B44F9F"/>
    <w:rsid w:val="00B54C17"/>
    <w:rsid w:val="00B745B2"/>
    <w:rsid w:val="00B802CE"/>
    <w:rsid w:val="00BD23F2"/>
    <w:rsid w:val="00BD2877"/>
    <w:rsid w:val="00BD40D9"/>
    <w:rsid w:val="00BE4DA8"/>
    <w:rsid w:val="00C057CC"/>
    <w:rsid w:val="00C10909"/>
    <w:rsid w:val="00C16B75"/>
    <w:rsid w:val="00C21AEE"/>
    <w:rsid w:val="00C37A42"/>
    <w:rsid w:val="00C5499C"/>
    <w:rsid w:val="00C6137A"/>
    <w:rsid w:val="00C651E9"/>
    <w:rsid w:val="00C948D2"/>
    <w:rsid w:val="00C972DA"/>
    <w:rsid w:val="00CB1958"/>
    <w:rsid w:val="00CD5BE6"/>
    <w:rsid w:val="00D07B86"/>
    <w:rsid w:val="00D17D2F"/>
    <w:rsid w:val="00D623CF"/>
    <w:rsid w:val="00DB35DB"/>
    <w:rsid w:val="00DC4475"/>
    <w:rsid w:val="00DD6302"/>
    <w:rsid w:val="00DF36BE"/>
    <w:rsid w:val="00DF400D"/>
    <w:rsid w:val="00E303A5"/>
    <w:rsid w:val="00F02ED4"/>
    <w:rsid w:val="00F13B53"/>
    <w:rsid w:val="00F32A19"/>
    <w:rsid w:val="00F855A3"/>
    <w:rsid w:val="00F87897"/>
    <w:rsid w:val="00FB0D7F"/>
    <w:rsid w:val="00FB333E"/>
    <w:rsid w:val="00FD3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8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0023"/>
    <w:pPr>
      <w:tabs>
        <w:tab w:val="center" w:pos="4320"/>
        <w:tab w:val="right" w:pos="8640"/>
      </w:tabs>
    </w:pPr>
  </w:style>
  <w:style w:type="paragraph" w:styleId="Footer">
    <w:name w:val="footer"/>
    <w:basedOn w:val="Normal"/>
    <w:rsid w:val="008D0023"/>
    <w:pPr>
      <w:tabs>
        <w:tab w:val="center" w:pos="4320"/>
        <w:tab w:val="right" w:pos="8640"/>
      </w:tabs>
    </w:pPr>
  </w:style>
  <w:style w:type="paragraph" w:styleId="BalloonText">
    <w:name w:val="Balloon Text"/>
    <w:basedOn w:val="Normal"/>
    <w:semiHidden/>
    <w:rsid w:val="00B444F1"/>
    <w:rPr>
      <w:rFonts w:ascii="Tahoma" w:hAnsi="Tahoma" w:cs="Tahoma"/>
      <w:sz w:val="16"/>
      <w:szCs w:val="16"/>
    </w:rPr>
  </w:style>
  <w:style w:type="table" w:styleId="TableGrid">
    <w:name w:val="Table Grid"/>
    <w:basedOn w:val="TableNormal"/>
    <w:rsid w:val="0097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B35D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2040182">
      <w:bodyDiv w:val="1"/>
      <w:marLeft w:val="0"/>
      <w:marRight w:val="0"/>
      <w:marTop w:val="0"/>
      <w:marBottom w:val="0"/>
      <w:divBdr>
        <w:top w:val="none" w:sz="0" w:space="0" w:color="auto"/>
        <w:left w:val="none" w:sz="0" w:space="0" w:color="auto"/>
        <w:bottom w:val="none" w:sz="0" w:space="0" w:color="auto"/>
        <w:right w:val="none" w:sz="0" w:space="0" w:color="auto"/>
      </w:divBdr>
    </w:div>
    <w:div w:id="130297044">
      <w:bodyDiv w:val="1"/>
      <w:marLeft w:val="0"/>
      <w:marRight w:val="0"/>
      <w:marTop w:val="0"/>
      <w:marBottom w:val="0"/>
      <w:divBdr>
        <w:top w:val="none" w:sz="0" w:space="0" w:color="auto"/>
        <w:left w:val="none" w:sz="0" w:space="0" w:color="auto"/>
        <w:bottom w:val="none" w:sz="0" w:space="0" w:color="auto"/>
        <w:right w:val="none" w:sz="0" w:space="0" w:color="auto"/>
      </w:divBdr>
    </w:div>
    <w:div w:id="205144645">
      <w:bodyDiv w:val="1"/>
      <w:marLeft w:val="0"/>
      <w:marRight w:val="0"/>
      <w:marTop w:val="0"/>
      <w:marBottom w:val="0"/>
      <w:divBdr>
        <w:top w:val="none" w:sz="0" w:space="0" w:color="auto"/>
        <w:left w:val="none" w:sz="0" w:space="0" w:color="auto"/>
        <w:bottom w:val="none" w:sz="0" w:space="0" w:color="auto"/>
        <w:right w:val="none" w:sz="0" w:space="0" w:color="auto"/>
      </w:divBdr>
    </w:div>
    <w:div w:id="246110360">
      <w:bodyDiv w:val="1"/>
      <w:marLeft w:val="0"/>
      <w:marRight w:val="0"/>
      <w:marTop w:val="0"/>
      <w:marBottom w:val="0"/>
      <w:divBdr>
        <w:top w:val="none" w:sz="0" w:space="0" w:color="auto"/>
        <w:left w:val="none" w:sz="0" w:space="0" w:color="auto"/>
        <w:bottom w:val="none" w:sz="0" w:space="0" w:color="auto"/>
        <w:right w:val="none" w:sz="0" w:space="0" w:color="auto"/>
      </w:divBdr>
    </w:div>
    <w:div w:id="416027298">
      <w:bodyDiv w:val="1"/>
      <w:marLeft w:val="0"/>
      <w:marRight w:val="0"/>
      <w:marTop w:val="0"/>
      <w:marBottom w:val="0"/>
      <w:divBdr>
        <w:top w:val="none" w:sz="0" w:space="0" w:color="auto"/>
        <w:left w:val="none" w:sz="0" w:space="0" w:color="auto"/>
        <w:bottom w:val="none" w:sz="0" w:space="0" w:color="auto"/>
        <w:right w:val="none" w:sz="0" w:space="0" w:color="auto"/>
      </w:divBdr>
    </w:div>
    <w:div w:id="422338205">
      <w:bodyDiv w:val="1"/>
      <w:marLeft w:val="0"/>
      <w:marRight w:val="0"/>
      <w:marTop w:val="0"/>
      <w:marBottom w:val="0"/>
      <w:divBdr>
        <w:top w:val="none" w:sz="0" w:space="0" w:color="auto"/>
        <w:left w:val="none" w:sz="0" w:space="0" w:color="auto"/>
        <w:bottom w:val="none" w:sz="0" w:space="0" w:color="auto"/>
        <w:right w:val="none" w:sz="0" w:space="0" w:color="auto"/>
      </w:divBdr>
    </w:div>
    <w:div w:id="431631761">
      <w:bodyDiv w:val="1"/>
      <w:marLeft w:val="0"/>
      <w:marRight w:val="0"/>
      <w:marTop w:val="0"/>
      <w:marBottom w:val="0"/>
      <w:divBdr>
        <w:top w:val="none" w:sz="0" w:space="0" w:color="auto"/>
        <w:left w:val="none" w:sz="0" w:space="0" w:color="auto"/>
        <w:bottom w:val="none" w:sz="0" w:space="0" w:color="auto"/>
        <w:right w:val="none" w:sz="0" w:space="0" w:color="auto"/>
      </w:divBdr>
    </w:div>
    <w:div w:id="550846236">
      <w:bodyDiv w:val="1"/>
      <w:marLeft w:val="0"/>
      <w:marRight w:val="0"/>
      <w:marTop w:val="0"/>
      <w:marBottom w:val="0"/>
      <w:divBdr>
        <w:top w:val="none" w:sz="0" w:space="0" w:color="auto"/>
        <w:left w:val="none" w:sz="0" w:space="0" w:color="auto"/>
        <w:bottom w:val="none" w:sz="0" w:space="0" w:color="auto"/>
        <w:right w:val="none" w:sz="0" w:space="0" w:color="auto"/>
      </w:divBdr>
    </w:div>
    <w:div w:id="556555166">
      <w:bodyDiv w:val="1"/>
      <w:marLeft w:val="0"/>
      <w:marRight w:val="0"/>
      <w:marTop w:val="0"/>
      <w:marBottom w:val="0"/>
      <w:divBdr>
        <w:top w:val="none" w:sz="0" w:space="0" w:color="auto"/>
        <w:left w:val="none" w:sz="0" w:space="0" w:color="auto"/>
        <w:bottom w:val="none" w:sz="0" w:space="0" w:color="auto"/>
        <w:right w:val="none" w:sz="0" w:space="0" w:color="auto"/>
      </w:divBdr>
    </w:div>
    <w:div w:id="579872893">
      <w:bodyDiv w:val="1"/>
      <w:marLeft w:val="0"/>
      <w:marRight w:val="0"/>
      <w:marTop w:val="0"/>
      <w:marBottom w:val="0"/>
      <w:divBdr>
        <w:top w:val="none" w:sz="0" w:space="0" w:color="auto"/>
        <w:left w:val="none" w:sz="0" w:space="0" w:color="auto"/>
        <w:bottom w:val="none" w:sz="0" w:space="0" w:color="auto"/>
        <w:right w:val="none" w:sz="0" w:space="0" w:color="auto"/>
      </w:divBdr>
    </w:div>
    <w:div w:id="580985948">
      <w:bodyDiv w:val="1"/>
      <w:marLeft w:val="0"/>
      <w:marRight w:val="0"/>
      <w:marTop w:val="0"/>
      <w:marBottom w:val="0"/>
      <w:divBdr>
        <w:top w:val="none" w:sz="0" w:space="0" w:color="auto"/>
        <w:left w:val="none" w:sz="0" w:space="0" w:color="auto"/>
        <w:bottom w:val="none" w:sz="0" w:space="0" w:color="auto"/>
        <w:right w:val="none" w:sz="0" w:space="0" w:color="auto"/>
      </w:divBdr>
    </w:div>
    <w:div w:id="729304561">
      <w:bodyDiv w:val="1"/>
      <w:marLeft w:val="0"/>
      <w:marRight w:val="0"/>
      <w:marTop w:val="0"/>
      <w:marBottom w:val="0"/>
      <w:divBdr>
        <w:top w:val="none" w:sz="0" w:space="0" w:color="auto"/>
        <w:left w:val="none" w:sz="0" w:space="0" w:color="auto"/>
        <w:bottom w:val="none" w:sz="0" w:space="0" w:color="auto"/>
        <w:right w:val="none" w:sz="0" w:space="0" w:color="auto"/>
      </w:divBdr>
    </w:div>
    <w:div w:id="850991964">
      <w:bodyDiv w:val="1"/>
      <w:marLeft w:val="0"/>
      <w:marRight w:val="0"/>
      <w:marTop w:val="0"/>
      <w:marBottom w:val="0"/>
      <w:divBdr>
        <w:top w:val="none" w:sz="0" w:space="0" w:color="auto"/>
        <w:left w:val="none" w:sz="0" w:space="0" w:color="auto"/>
        <w:bottom w:val="none" w:sz="0" w:space="0" w:color="auto"/>
        <w:right w:val="none" w:sz="0" w:space="0" w:color="auto"/>
      </w:divBdr>
    </w:div>
    <w:div w:id="1082291714">
      <w:bodyDiv w:val="1"/>
      <w:marLeft w:val="0"/>
      <w:marRight w:val="0"/>
      <w:marTop w:val="0"/>
      <w:marBottom w:val="0"/>
      <w:divBdr>
        <w:top w:val="none" w:sz="0" w:space="0" w:color="auto"/>
        <w:left w:val="none" w:sz="0" w:space="0" w:color="auto"/>
        <w:bottom w:val="none" w:sz="0" w:space="0" w:color="auto"/>
        <w:right w:val="none" w:sz="0" w:space="0" w:color="auto"/>
      </w:divBdr>
    </w:div>
    <w:div w:id="1102840926">
      <w:bodyDiv w:val="1"/>
      <w:marLeft w:val="0"/>
      <w:marRight w:val="0"/>
      <w:marTop w:val="0"/>
      <w:marBottom w:val="0"/>
      <w:divBdr>
        <w:top w:val="none" w:sz="0" w:space="0" w:color="auto"/>
        <w:left w:val="none" w:sz="0" w:space="0" w:color="auto"/>
        <w:bottom w:val="none" w:sz="0" w:space="0" w:color="auto"/>
        <w:right w:val="none" w:sz="0" w:space="0" w:color="auto"/>
      </w:divBdr>
    </w:div>
    <w:div w:id="1159884923">
      <w:bodyDiv w:val="1"/>
      <w:marLeft w:val="0"/>
      <w:marRight w:val="0"/>
      <w:marTop w:val="0"/>
      <w:marBottom w:val="0"/>
      <w:divBdr>
        <w:top w:val="none" w:sz="0" w:space="0" w:color="auto"/>
        <w:left w:val="none" w:sz="0" w:space="0" w:color="auto"/>
        <w:bottom w:val="none" w:sz="0" w:space="0" w:color="auto"/>
        <w:right w:val="none" w:sz="0" w:space="0" w:color="auto"/>
      </w:divBdr>
    </w:div>
    <w:div w:id="1168054743">
      <w:bodyDiv w:val="1"/>
      <w:marLeft w:val="0"/>
      <w:marRight w:val="0"/>
      <w:marTop w:val="0"/>
      <w:marBottom w:val="0"/>
      <w:divBdr>
        <w:top w:val="none" w:sz="0" w:space="0" w:color="auto"/>
        <w:left w:val="none" w:sz="0" w:space="0" w:color="auto"/>
        <w:bottom w:val="none" w:sz="0" w:space="0" w:color="auto"/>
        <w:right w:val="none" w:sz="0" w:space="0" w:color="auto"/>
      </w:divBdr>
    </w:div>
    <w:div w:id="1259556782">
      <w:bodyDiv w:val="1"/>
      <w:marLeft w:val="0"/>
      <w:marRight w:val="0"/>
      <w:marTop w:val="0"/>
      <w:marBottom w:val="0"/>
      <w:divBdr>
        <w:top w:val="none" w:sz="0" w:space="0" w:color="auto"/>
        <w:left w:val="none" w:sz="0" w:space="0" w:color="auto"/>
        <w:bottom w:val="none" w:sz="0" w:space="0" w:color="auto"/>
        <w:right w:val="none" w:sz="0" w:space="0" w:color="auto"/>
      </w:divBdr>
    </w:div>
    <w:div w:id="1378891575">
      <w:bodyDiv w:val="1"/>
      <w:marLeft w:val="0"/>
      <w:marRight w:val="0"/>
      <w:marTop w:val="0"/>
      <w:marBottom w:val="0"/>
      <w:divBdr>
        <w:top w:val="none" w:sz="0" w:space="0" w:color="auto"/>
        <w:left w:val="none" w:sz="0" w:space="0" w:color="auto"/>
        <w:bottom w:val="none" w:sz="0" w:space="0" w:color="auto"/>
        <w:right w:val="none" w:sz="0" w:space="0" w:color="auto"/>
      </w:divBdr>
    </w:div>
    <w:div w:id="1525555114">
      <w:bodyDiv w:val="1"/>
      <w:marLeft w:val="0"/>
      <w:marRight w:val="0"/>
      <w:marTop w:val="0"/>
      <w:marBottom w:val="0"/>
      <w:divBdr>
        <w:top w:val="none" w:sz="0" w:space="0" w:color="auto"/>
        <w:left w:val="none" w:sz="0" w:space="0" w:color="auto"/>
        <w:bottom w:val="none" w:sz="0" w:space="0" w:color="auto"/>
        <w:right w:val="none" w:sz="0" w:space="0" w:color="auto"/>
      </w:divBdr>
    </w:div>
    <w:div w:id="1604415703">
      <w:bodyDiv w:val="1"/>
      <w:marLeft w:val="0"/>
      <w:marRight w:val="0"/>
      <w:marTop w:val="0"/>
      <w:marBottom w:val="0"/>
      <w:divBdr>
        <w:top w:val="none" w:sz="0" w:space="0" w:color="auto"/>
        <w:left w:val="none" w:sz="0" w:space="0" w:color="auto"/>
        <w:bottom w:val="none" w:sz="0" w:space="0" w:color="auto"/>
        <w:right w:val="none" w:sz="0" w:space="0" w:color="auto"/>
      </w:divBdr>
    </w:div>
    <w:div w:id="1719861318">
      <w:bodyDiv w:val="1"/>
      <w:marLeft w:val="0"/>
      <w:marRight w:val="0"/>
      <w:marTop w:val="0"/>
      <w:marBottom w:val="0"/>
      <w:divBdr>
        <w:top w:val="none" w:sz="0" w:space="0" w:color="auto"/>
        <w:left w:val="none" w:sz="0" w:space="0" w:color="auto"/>
        <w:bottom w:val="none" w:sz="0" w:space="0" w:color="auto"/>
        <w:right w:val="none" w:sz="0" w:space="0" w:color="auto"/>
      </w:divBdr>
    </w:div>
    <w:div w:id="1749688672">
      <w:bodyDiv w:val="1"/>
      <w:marLeft w:val="0"/>
      <w:marRight w:val="0"/>
      <w:marTop w:val="0"/>
      <w:marBottom w:val="0"/>
      <w:divBdr>
        <w:top w:val="none" w:sz="0" w:space="0" w:color="auto"/>
        <w:left w:val="none" w:sz="0" w:space="0" w:color="auto"/>
        <w:bottom w:val="none" w:sz="0" w:space="0" w:color="auto"/>
        <w:right w:val="none" w:sz="0" w:space="0" w:color="auto"/>
      </w:divBdr>
      <w:divsChild>
        <w:div w:id="1366559145">
          <w:marLeft w:val="720"/>
          <w:marRight w:val="0"/>
          <w:marTop w:val="0"/>
          <w:marBottom w:val="0"/>
          <w:divBdr>
            <w:top w:val="none" w:sz="0" w:space="0" w:color="auto"/>
            <w:left w:val="none" w:sz="0" w:space="0" w:color="auto"/>
            <w:bottom w:val="none" w:sz="0" w:space="0" w:color="auto"/>
            <w:right w:val="none" w:sz="0" w:space="0" w:color="auto"/>
          </w:divBdr>
        </w:div>
        <w:div w:id="490297778">
          <w:marLeft w:val="720"/>
          <w:marRight w:val="0"/>
          <w:marTop w:val="0"/>
          <w:marBottom w:val="0"/>
          <w:divBdr>
            <w:top w:val="none" w:sz="0" w:space="0" w:color="auto"/>
            <w:left w:val="none" w:sz="0" w:space="0" w:color="auto"/>
            <w:bottom w:val="none" w:sz="0" w:space="0" w:color="auto"/>
            <w:right w:val="none" w:sz="0" w:space="0" w:color="auto"/>
          </w:divBdr>
        </w:div>
        <w:div w:id="557908356">
          <w:marLeft w:val="1440"/>
          <w:marRight w:val="0"/>
          <w:marTop w:val="0"/>
          <w:marBottom w:val="0"/>
          <w:divBdr>
            <w:top w:val="none" w:sz="0" w:space="0" w:color="auto"/>
            <w:left w:val="none" w:sz="0" w:space="0" w:color="auto"/>
            <w:bottom w:val="none" w:sz="0" w:space="0" w:color="auto"/>
            <w:right w:val="none" w:sz="0" w:space="0" w:color="auto"/>
          </w:divBdr>
        </w:div>
        <w:div w:id="451752705">
          <w:marLeft w:val="1440"/>
          <w:marRight w:val="0"/>
          <w:marTop w:val="0"/>
          <w:marBottom w:val="0"/>
          <w:divBdr>
            <w:top w:val="none" w:sz="0" w:space="0" w:color="auto"/>
            <w:left w:val="none" w:sz="0" w:space="0" w:color="auto"/>
            <w:bottom w:val="none" w:sz="0" w:space="0" w:color="auto"/>
            <w:right w:val="none" w:sz="0" w:space="0" w:color="auto"/>
          </w:divBdr>
        </w:div>
        <w:div w:id="1206674566">
          <w:marLeft w:val="1440"/>
          <w:marRight w:val="0"/>
          <w:marTop w:val="0"/>
          <w:marBottom w:val="0"/>
          <w:divBdr>
            <w:top w:val="none" w:sz="0" w:space="0" w:color="auto"/>
            <w:left w:val="none" w:sz="0" w:space="0" w:color="auto"/>
            <w:bottom w:val="none" w:sz="0" w:space="0" w:color="auto"/>
            <w:right w:val="none" w:sz="0" w:space="0" w:color="auto"/>
          </w:divBdr>
        </w:div>
        <w:div w:id="337925919">
          <w:marLeft w:val="720"/>
          <w:marRight w:val="0"/>
          <w:marTop w:val="0"/>
          <w:marBottom w:val="0"/>
          <w:divBdr>
            <w:top w:val="none" w:sz="0" w:space="0" w:color="auto"/>
            <w:left w:val="none" w:sz="0" w:space="0" w:color="auto"/>
            <w:bottom w:val="none" w:sz="0" w:space="0" w:color="auto"/>
            <w:right w:val="none" w:sz="0" w:space="0" w:color="auto"/>
          </w:divBdr>
        </w:div>
        <w:div w:id="1838887298">
          <w:marLeft w:val="720"/>
          <w:marRight w:val="0"/>
          <w:marTop w:val="0"/>
          <w:marBottom w:val="0"/>
          <w:divBdr>
            <w:top w:val="none" w:sz="0" w:space="0" w:color="auto"/>
            <w:left w:val="none" w:sz="0" w:space="0" w:color="auto"/>
            <w:bottom w:val="none" w:sz="0" w:space="0" w:color="auto"/>
            <w:right w:val="none" w:sz="0" w:space="0" w:color="auto"/>
          </w:divBdr>
        </w:div>
      </w:divsChild>
    </w:div>
    <w:div w:id="1871990643">
      <w:bodyDiv w:val="1"/>
      <w:marLeft w:val="0"/>
      <w:marRight w:val="0"/>
      <w:marTop w:val="0"/>
      <w:marBottom w:val="0"/>
      <w:divBdr>
        <w:top w:val="none" w:sz="0" w:space="0" w:color="auto"/>
        <w:left w:val="none" w:sz="0" w:space="0" w:color="auto"/>
        <w:bottom w:val="none" w:sz="0" w:space="0" w:color="auto"/>
        <w:right w:val="none" w:sz="0" w:space="0" w:color="auto"/>
      </w:divBdr>
    </w:div>
    <w:div w:id="1937981595">
      <w:bodyDiv w:val="1"/>
      <w:marLeft w:val="0"/>
      <w:marRight w:val="0"/>
      <w:marTop w:val="0"/>
      <w:marBottom w:val="0"/>
      <w:divBdr>
        <w:top w:val="none" w:sz="0" w:space="0" w:color="auto"/>
        <w:left w:val="none" w:sz="0" w:space="0" w:color="auto"/>
        <w:bottom w:val="none" w:sz="0" w:space="0" w:color="auto"/>
        <w:right w:val="none" w:sz="0" w:space="0" w:color="auto"/>
      </w:divBdr>
    </w:div>
    <w:div w:id="2008433921">
      <w:bodyDiv w:val="1"/>
      <w:marLeft w:val="0"/>
      <w:marRight w:val="0"/>
      <w:marTop w:val="0"/>
      <w:marBottom w:val="0"/>
      <w:divBdr>
        <w:top w:val="none" w:sz="0" w:space="0" w:color="auto"/>
        <w:left w:val="none" w:sz="0" w:space="0" w:color="auto"/>
        <w:bottom w:val="none" w:sz="0" w:space="0" w:color="auto"/>
        <w:right w:val="none" w:sz="0" w:space="0" w:color="auto"/>
      </w:divBdr>
    </w:div>
    <w:div w:id="21285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303</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Photons and the Photo-Electric Effect</vt:lpstr>
    </vt:vector>
  </TitlesOfParts>
  <Company>Murray Riley Family</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Photons and the Photo-Electric Effect</dc:title>
  <dc:creator>HP Authorized Customer</dc:creator>
  <cp:lastModifiedBy>Murray, Christopher</cp:lastModifiedBy>
  <cp:revision>8</cp:revision>
  <cp:lastPrinted>2016-03-15T15:21:00Z</cp:lastPrinted>
  <dcterms:created xsi:type="dcterms:W3CDTF">2019-02-20T22:19:00Z</dcterms:created>
  <dcterms:modified xsi:type="dcterms:W3CDTF">2019-02-20T22:55:00Z</dcterms:modified>
</cp:coreProperties>
</file>