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F8" w:rsidRPr="006C456F" w:rsidRDefault="00E55BEF">
      <w:pPr>
        <w:rPr>
          <w:b/>
          <w:sz w:val="28"/>
        </w:rPr>
      </w:pPr>
      <w:r w:rsidRPr="006C456F">
        <w:rPr>
          <w:b/>
          <w:sz w:val="28"/>
        </w:rPr>
        <w:t>Resistance of a Wire Lab</w:t>
      </w:r>
    </w:p>
    <w:p w:rsidR="00E55BEF" w:rsidRPr="006C456F" w:rsidRDefault="00E55BEF" w:rsidP="00AD0F10">
      <w:pPr>
        <w:jc w:val="both"/>
      </w:pPr>
    </w:p>
    <w:p w:rsidR="00E55BEF" w:rsidRPr="006C456F" w:rsidRDefault="00E55BEF" w:rsidP="00E55BEF">
      <w:pPr>
        <w:ind w:left="720" w:right="720"/>
        <w:jc w:val="both"/>
        <w:rPr>
          <w:b/>
        </w:rPr>
      </w:pPr>
      <w:r w:rsidRPr="006C456F">
        <w:rPr>
          <w:b/>
        </w:rPr>
        <w:t>A metal wire should obey Ohm’s law.  A graph of I vs</w:t>
      </w:r>
      <w:r w:rsidR="00882B05">
        <w:rPr>
          <w:b/>
        </w:rPr>
        <w:t>.</w:t>
      </w:r>
      <w:r w:rsidRPr="006C456F">
        <w:rPr>
          <w:b/>
        </w:rPr>
        <w:t xml:space="preserve"> V should yield a straight line, and the slope of that line is going to be 1/R.  Since we are measuring the current with an analog meter, there will be significant uncertainty in the current, and therefore there will be uncertainty of the slope of the graph, and also the resistance of the wire.  The purpose of this lab is to determine the resistance of the wire and its uncertainty.</w:t>
      </w:r>
    </w:p>
    <w:p w:rsidR="00E55BEF" w:rsidRPr="006C456F" w:rsidRDefault="00E55BEF" w:rsidP="00AD0F10">
      <w:pPr>
        <w:jc w:val="both"/>
      </w:pPr>
    </w:p>
    <w:p w:rsidR="00E55BEF" w:rsidRPr="006C456F" w:rsidRDefault="00E55BEF" w:rsidP="00AD0F10">
      <w:pPr>
        <w:jc w:val="both"/>
      </w:pPr>
      <w:r w:rsidRPr="006C456F">
        <w:t>Directions:</w:t>
      </w:r>
    </w:p>
    <w:p w:rsidR="00E55BEF" w:rsidRPr="006C456F" w:rsidRDefault="00E55BEF" w:rsidP="00E55BEF">
      <w:pPr>
        <w:pStyle w:val="ListParagraph"/>
        <w:numPr>
          <w:ilvl w:val="0"/>
          <w:numId w:val="2"/>
        </w:numPr>
        <w:jc w:val="both"/>
      </w:pPr>
      <w:r w:rsidRPr="006C456F">
        <w:t xml:space="preserve">Make a </w:t>
      </w:r>
      <w:r w:rsidRPr="006C456F">
        <w:rPr>
          <w:b/>
        </w:rPr>
        <w:t xml:space="preserve">beautiful data table </w:t>
      </w:r>
      <w:r w:rsidRPr="006C456F">
        <w:t xml:space="preserve">with units and uncertainties. (See the example below) </w:t>
      </w:r>
      <w:r w:rsidR="00960433" w:rsidRPr="006C456F">
        <w:t xml:space="preserve">You want to collect 5-10 Current and Voltage pairs.  </w:t>
      </w:r>
      <w:r w:rsidRPr="006C456F">
        <w:t>The voltmeter is a digital voltmeter, so the uncertainty of the voltage is 0.01 V, which is negligible.  The analog ammeter however, has an uncertainty of 0.3 A (the smallest division is 0.5 A, so half of that is roughly 0.3 A)</w:t>
      </w:r>
    </w:p>
    <w:p w:rsidR="00E55BEF" w:rsidRPr="006C456F" w:rsidRDefault="00960433" w:rsidP="00E55BEF">
      <w:pPr>
        <w:pStyle w:val="ListParagraph"/>
        <w:numPr>
          <w:ilvl w:val="0"/>
          <w:numId w:val="2"/>
        </w:numPr>
        <w:jc w:val="both"/>
      </w:pPr>
      <w:r w:rsidRPr="006C456F">
        <w:t>As you gather data, d</w:t>
      </w:r>
      <w:r w:rsidR="00E55BEF" w:rsidRPr="006C456F">
        <w:t>on’t spend a ton of time making them exactly</w:t>
      </w:r>
      <w:r w:rsidRPr="006C456F">
        <w:t xml:space="preserve"> say </w:t>
      </w:r>
      <w:r w:rsidR="00E55BEF" w:rsidRPr="006C456F">
        <w:t>2.00 V for example.  (i.e. if it reads 2.03 V, write that down, and read the current)  If the values fluctuate, try taking a picture of both with your cell phone, and write down what they both are.</w:t>
      </w:r>
      <w:r w:rsidRPr="006C456F">
        <w:t xml:space="preserve">  The wire will get hot at high currents, so be careful.  Don’t go over 8 Amps.</w:t>
      </w:r>
    </w:p>
    <w:p w:rsidR="00E55BEF" w:rsidRPr="006C456F" w:rsidRDefault="00960433" w:rsidP="00E55BEF">
      <w:pPr>
        <w:pStyle w:val="ListParagraph"/>
        <w:numPr>
          <w:ilvl w:val="0"/>
          <w:numId w:val="2"/>
        </w:numPr>
        <w:jc w:val="both"/>
      </w:pPr>
      <w:r w:rsidRPr="006C456F">
        <w:rPr>
          <w:b/>
        </w:rPr>
        <w:t xml:space="preserve">Make a graph </w:t>
      </w:r>
      <w:r w:rsidRPr="006C456F">
        <w:t>of your Current vs. your Voltage, make gridlines every 0.1 of an amp, and every 0.1 of a volt.  Put error bars of ±0.3 on the current.  Make sure the x axis goes from 0 to one more volt than your highest voltage, and the y axis goes high enough to show your error bars.  Add a linear trendline, and label it with the equation, and print the graph out from a PC in the back of the room</w:t>
      </w:r>
    </w:p>
    <w:p w:rsidR="00E55BEF" w:rsidRPr="006C456F" w:rsidRDefault="00960433" w:rsidP="00E55BEF">
      <w:pPr>
        <w:pStyle w:val="ListParagraph"/>
        <w:numPr>
          <w:ilvl w:val="0"/>
          <w:numId w:val="2"/>
        </w:numPr>
        <w:jc w:val="both"/>
      </w:pPr>
      <w:r w:rsidRPr="006C456F">
        <w:t xml:space="preserve">With a clear straight edge, draw the </w:t>
      </w:r>
      <w:r w:rsidRPr="006C456F">
        <w:rPr>
          <w:b/>
        </w:rPr>
        <w:t>steepest line</w:t>
      </w:r>
      <w:r w:rsidRPr="006C456F">
        <w:t xml:space="preserve"> that will go through all the error bars, and the </w:t>
      </w:r>
      <w:r w:rsidRPr="006C456F">
        <w:rPr>
          <w:b/>
        </w:rPr>
        <w:t>least steep line</w:t>
      </w:r>
      <w:r w:rsidRPr="006C456F">
        <w:t xml:space="preserve"> that will go through all the error bars.  These lines should intersect the edges of the graph – the plot frame.</w:t>
      </w:r>
      <w:r w:rsidR="00D70B24">
        <w:t xml:space="preserve">  </w:t>
      </w:r>
    </w:p>
    <w:p w:rsidR="00960433" w:rsidRPr="006C456F" w:rsidRDefault="00960433" w:rsidP="00E55BEF">
      <w:pPr>
        <w:pStyle w:val="ListParagraph"/>
        <w:numPr>
          <w:ilvl w:val="0"/>
          <w:numId w:val="2"/>
        </w:numPr>
        <w:jc w:val="both"/>
      </w:pPr>
      <w:r w:rsidRPr="006C456F">
        <w:t xml:space="preserve">Read off the coordinates where the lines you drew intersect the plot frame, and from these coordinates, </w:t>
      </w:r>
      <w:r w:rsidRPr="006C456F">
        <w:rPr>
          <w:b/>
        </w:rPr>
        <w:t>calculate the slopes</w:t>
      </w:r>
      <w:r w:rsidRPr="006C456F">
        <w:t xml:space="preserve"> of your hand drawn lines.</w:t>
      </w:r>
    </w:p>
    <w:p w:rsidR="00960433" w:rsidRPr="006C456F" w:rsidRDefault="00960433" w:rsidP="00E55BEF">
      <w:pPr>
        <w:pStyle w:val="ListParagraph"/>
        <w:numPr>
          <w:ilvl w:val="0"/>
          <w:numId w:val="2"/>
        </w:numPr>
        <w:jc w:val="both"/>
      </w:pPr>
      <w:r w:rsidRPr="006C456F">
        <w:t>Calculate the resistance from your three slopes.  (The resistance</w:t>
      </w:r>
      <w:r w:rsidR="0015609B" w:rsidRPr="006C456F">
        <w:t xml:space="preserve"> is just 1/slope)</w:t>
      </w:r>
    </w:p>
    <w:p w:rsidR="00E55BEF" w:rsidRPr="006C456F" w:rsidRDefault="0015609B" w:rsidP="00E55BEF">
      <w:pPr>
        <w:pStyle w:val="ListParagraph"/>
        <w:numPr>
          <w:ilvl w:val="0"/>
          <w:numId w:val="2"/>
        </w:numPr>
        <w:jc w:val="both"/>
      </w:pPr>
      <w:r w:rsidRPr="006C456F">
        <w:t xml:space="preserve">Express your resistance as a </w:t>
      </w:r>
      <w:r w:rsidRPr="006C456F">
        <w:rPr>
          <w:b/>
          <w:u w:val="single"/>
        </w:rPr>
        <w:t>value</w:t>
      </w:r>
      <w:r w:rsidRPr="006C456F">
        <w:rPr>
          <w:b/>
        </w:rPr>
        <w:t xml:space="preserve"> ± </w:t>
      </w:r>
      <w:r w:rsidRPr="006C456F">
        <w:rPr>
          <w:b/>
          <w:u w:val="single"/>
        </w:rPr>
        <w:t>uncertainty</w:t>
      </w:r>
      <w:r w:rsidRPr="006C456F">
        <w:t xml:space="preserve">.  The uncertainty is going to be </w:t>
      </w:r>
      <m:oMath>
        <m:f>
          <m:fPr>
            <m:ctrlPr>
              <w:rPr>
                <w:rFonts w:ascii="Cambria Math" w:hAnsi="Cambria Math"/>
                <w:i/>
              </w:rPr>
            </m:ctrlPr>
          </m:fPr>
          <m:num>
            <m:sSub>
              <m:sSubPr>
                <m:ctrlPr>
                  <w:rPr>
                    <w:rFonts w:ascii="Cambria Math" w:hAnsi="Cambria Math"/>
                    <w:i/>
                  </w:rPr>
                </m:ctrlPr>
              </m:sSubPr>
              <m:e>
                <m:r>
                  <w:rPr>
                    <w:rFonts w:ascii="Cambria Math" w:hAnsi="Cambria Math"/>
                  </w:rPr>
                  <m:t>R</m:t>
                </m:r>
              </m:e>
              <m:sub>
                <m:r>
                  <w:rPr>
                    <w:rFonts w:ascii="Cambria Math" w:hAnsi="Cambria Math"/>
                  </w:rPr>
                  <m:t>high</m:t>
                </m:r>
              </m:sub>
            </m:sSub>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low</m:t>
                </m:r>
              </m:sub>
            </m:sSub>
          </m:num>
          <m:den>
            <m:r>
              <w:rPr>
                <w:rFonts w:ascii="Cambria Math" w:hAnsi="Cambria Math"/>
              </w:rPr>
              <m:t>2</m:t>
            </m:r>
          </m:den>
        </m:f>
      </m:oMath>
    </w:p>
    <w:p w:rsidR="00E55BEF" w:rsidRPr="006C456F" w:rsidRDefault="00E55BEF" w:rsidP="00E55BEF">
      <w:pPr>
        <w:jc w:val="both"/>
      </w:pPr>
    </w:p>
    <w:p w:rsidR="006276F8" w:rsidRDefault="006C456F" w:rsidP="006C456F">
      <w:pPr>
        <w:jc w:val="both"/>
      </w:pPr>
      <w:r w:rsidRPr="006C456F">
        <w:t>Example Data Table:</w:t>
      </w:r>
      <w:r w:rsidRPr="006C456F">
        <w:tab/>
      </w:r>
      <w:r w:rsidRPr="006C456F">
        <w:tab/>
      </w:r>
      <w:r w:rsidRPr="006C456F">
        <w:tab/>
      </w:r>
      <w:r w:rsidRPr="006C456F">
        <w:tab/>
        <w:t>Grap</w:t>
      </w:r>
      <w:r>
        <w:t>h with error bars and gridlines:</w:t>
      </w:r>
    </w:p>
    <w:p w:rsidR="006C456F" w:rsidRPr="006C456F" w:rsidRDefault="006C456F" w:rsidP="006C456F">
      <w:pPr>
        <w:jc w:val="both"/>
      </w:pPr>
      <w:r>
        <w:rPr>
          <w:noProof/>
        </w:rPr>
        <w:drawing>
          <wp:anchor distT="0" distB="0" distL="114300" distR="114300" simplePos="0" relativeHeight="251658240" behindDoc="0" locked="0" layoutInCell="1" allowOverlap="1">
            <wp:simplePos x="0" y="0"/>
            <wp:positionH relativeFrom="column">
              <wp:posOffset>2328934</wp:posOffset>
            </wp:positionH>
            <wp:positionV relativeFrom="paragraph">
              <wp:posOffset>16102</wp:posOffset>
            </wp:positionV>
            <wp:extent cx="4094943" cy="2797792"/>
            <wp:effectExtent l="19050" t="0" r="807"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94943" cy="2797792"/>
                    </a:xfrm>
                    <a:prstGeom prst="rect">
                      <a:avLst/>
                    </a:prstGeom>
                    <a:noFill/>
                    <a:ln w="9525">
                      <a:noFill/>
                      <a:miter lim="800000"/>
                      <a:headEnd/>
                      <a:tailEnd/>
                    </a:ln>
                  </pic:spPr>
                </pic:pic>
              </a:graphicData>
            </a:graphic>
          </wp:anchor>
        </w:drawing>
      </w:r>
    </w:p>
    <w:p w:rsidR="006276F8" w:rsidRPr="006C456F" w:rsidRDefault="006276F8"/>
    <w:tbl>
      <w:tblPr>
        <w:tblStyle w:val="TableGrid"/>
        <w:tblW w:w="0" w:type="auto"/>
        <w:tblLook w:val="01E0"/>
      </w:tblPr>
      <w:tblGrid>
        <w:gridCol w:w="1368"/>
        <w:gridCol w:w="1530"/>
      </w:tblGrid>
      <w:tr w:rsidR="003069F2" w:rsidRPr="006C456F" w:rsidTr="006C456F">
        <w:tc>
          <w:tcPr>
            <w:tcW w:w="1368" w:type="dxa"/>
          </w:tcPr>
          <w:p w:rsidR="003069F2" w:rsidRPr="006C456F" w:rsidRDefault="003069F2" w:rsidP="003069F2">
            <w:pPr>
              <w:pStyle w:val="thblock"/>
              <w:spacing w:before="0" w:beforeAutospacing="0" w:after="0" w:afterAutospacing="0"/>
              <w:jc w:val="center"/>
            </w:pPr>
            <w:r w:rsidRPr="006C456F">
              <w:t>Voltage</w:t>
            </w:r>
          </w:p>
          <w:p w:rsidR="003069F2" w:rsidRPr="006C456F" w:rsidRDefault="003069F2" w:rsidP="003069F2">
            <w:pPr>
              <w:pStyle w:val="thblock"/>
              <w:spacing w:before="0" w:beforeAutospacing="0" w:after="0" w:afterAutospacing="0"/>
              <w:jc w:val="center"/>
            </w:pPr>
            <w:r w:rsidRPr="006C456F">
              <w:rPr>
                <w:rStyle w:val="Emphasis"/>
              </w:rPr>
              <w:t>V</w:t>
            </w:r>
            <w:r w:rsidRPr="006C456F">
              <w:t xml:space="preserve"> / V</w:t>
            </w:r>
          </w:p>
          <w:p w:rsidR="003069F2" w:rsidRPr="006C456F" w:rsidRDefault="003069F2" w:rsidP="003069F2">
            <w:pPr>
              <w:pStyle w:val="thblock"/>
              <w:spacing w:before="0" w:beforeAutospacing="0" w:after="0" w:afterAutospacing="0"/>
              <w:jc w:val="center"/>
            </w:pPr>
            <w:r w:rsidRPr="006C456F">
              <w:t>Δ</w:t>
            </w:r>
            <w:r w:rsidRPr="006C456F">
              <w:rPr>
                <w:rStyle w:val="Emphasis"/>
              </w:rPr>
              <w:t>V</w:t>
            </w:r>
            <w:r w:rsidRPr="006C456F">
              <w:t xml:space="preserve"> ≈ 0 V</w:t>
            </w:r>
          </w:p>
        </w:tc>
        <w:tc>
          <w:tcPr>
            <w:tcW w:w="1530" w:type="dxa"/>
          </w:tcPr>
          <w:p w:rsidR="003069F2" w:rsidRPr="006C456F" w:rsidRDefault="003069F2" w:rsidP="003069F2">
            <w:pPr>
              <w:pStyle w:val="thblock"/>
              <w:spacing w:before="0" w:beforeAutospacing="0" w:after="0" w:afterAutospacing="0"/>
              <w:jc w:val="center"/>
            </w:pPr>
            <w:r w:rsidRPr="006C456F">
              <w:t>Current</w:t>
            </w:r>
          </w:p>
          <w:p w:rsidR="003069F2" w:rsidRPr="006C456F" w:rsidRDefault="003069F2" w:rsidP="003069F2">
            <w:pPr>
              <w:pStyle w:val="thblock"/>
              <w:spacing w:before="0" w:beforeAutospacing="0" w:after="0" w:afterAutospacing="0"/>
              <w:jc w:val="center"/>
            </w:pPr>
            <w:r w:rsidRPr="006C456F">
              <w:rPr>
                <w:rStyle w:val="Emphasis"/>
              </w:rPr>
              <w:t>I</w:t>
            </w:r>
            <w:r w:rsidRPr="006C456F">
              <w:t xml:space="preserve"> / A</w:t>
            </w:r>
          </w:p>
          <w:p w:rsidR="003069F2" w:rsidRPr="006C456F" w:rsidRDefault="003069F2" w:rsidP="003069F2">
            <w:pPr>
              <w:pStyle w:val="thblock"/>
              <w:spacing w:before="0" w:beforeAutospacing="0" w:after="0" w:afterAutospacing="0"/>
              <w:jc w:val="center"/>
            </w:pPr>
            <w:r w:rsidRPr="006C456F">
              <w:t>Δ</w:t>
            </w:r>
            <w:r w:rsidRPr="006C456F">
              <w:rPr>
                <w:rStyle w:val="Emphasis"/>
              </w:rPr>
              <w:t>I</w:t>
            </w:r>
            <w:r w:rsidRPr="006C456F">
              <w:t xml:space="preserve"> = ±0.3 A</w:t>
            </w:r>
          </w:p>
        </w:tc>
      </w:tr>
      <w:tr w:rsidR="008256EB" w:rsidRPr="006C456F" w:rsidTr="006C456F">
        <w:tc>
          <w:tcPr>
            <w:tcW w:w="1368" w:type="dxa"/>
          </w:tcPr>
          <w:p w:rsidR="008256EB" w:rsidRPr="006C456F" w:rsidRDefault="008256EB" w:rsidP="003069F2">
            <w:pPr>
              <w:pStyle w:val="tablebodycentred"/>
              <w:jc w:val="center"/>
            </w:pPr>
            <w:r w:rsidRPr="006C456F">
              <w:t>1.00</w:t>
            </w:r>
          </w:p>
        </w:tc>
        <w:tc>
          <w:tcPr>
            <w:tcW w:w="1530" w:type="dxa"/>
          </w:tcPr>
          <w:p w:rsidR="008256EB" w:rsidRPr="006C456F" w:rsidRDefault="008256EB">
            <w:pPr>
              <w:jc w:val="center"/>
            </w:pPr>
            <w:r w:rsidRPr="006C456F">
              <w:t>0.4</w:t>
            </w:r>
          </w:p>
        </w:tc>
      </w:tr>
      <w:tr w:rsidR="008256EB" w:rsidRPr="006C456F" w:rsidTr="006C456F">
        <w:tc>
          <w:tcPr>
            <w:tcW w:w="1368" w:type="dxa"/>
          </w:tcPr>
          <w:p w:rsidR="008256EB" w:rsidRPr="006C456F" w:rsidRDefault="008256EB" w:rsidP="003069F2">
            <w:pPr>
              <w:pStyle w:val="tablebodycentred"/>
              <w:jc w:val="center"/>
            </w:pPr>
            <w:r w:rsidRPr="006C456F">
              <w:t>2.00</w:t>
            </w:r>
          </w:p>
        </w:tc>
        <w:tc>
          <w:tcPr>
            <w:tcW w:w="1530" w:type="dxa"/>
          </w:tcPr>
          <w:p w:rsidR="008256EB" w:rsidRPr="006C456F" w:rsidRDefault="008256EB">
            <w:pPr>
              <w:jc w:val="center"/>
            </w:pPr>
            <w:r w:rsidRPr="006C456F">
              <w:t>1.0</w:t>
            </w:r>
          </w:p>
        </w:tc>
      </w:tr>
      <w:tr w:rsidR="008256EB" w:rsidRPr="006C456F" w:rsidTr="006C456F">
        <w:tc>
          <w:tcPr>
            <w:tcW w:w="1368" w:type="dxa"/>
          </w:tcPr>
          <w:p w:rsidR="008256EB" w:rsidRPr="006C456F" w:rsidRDefault="008256EB" w:rsidP="003069F2">
            <w:pPr>
              <w:pStyle w:val="tablebodycentred"/>
              <w:jc w:val="center"/>
            </w:pPr>
            <w:r w:rsidRPr="006C456F">
              <w:t>3.00</w:t>
            </w:r>
          </w:p>
        </w:tc>
        <w:tc>
          <w:tcPr>
            <w:tcW w:w="1530" w:type="dxa"/>
          </w:tcPr>
          <w:p w:rsidR="008256EB" w:rsidRPr="006C456F" w:rsidRDefault="008256EB">
            <w:pPr>
              <w:jc w:val="center"/>
            </w:pPr>
            <w:r w:rsidRPr="006C456F">
              <w:t>1.3</w:t>
            </w:r>
          </w:p>
        </w:tc>
      </w:tr>
      <w:tr w:rsidR="008256EB" w:rsidRPr="006C456F" w:rsidTr="006C456F">
        <w:tc>
          <w:tcPr>
            <w:tcW w:w="1368" w:type="dxa"/>
          </w:tcPr>
          <w:p w:rsidR="008256EB" w:rsidRPr="006C456F" w:rsidRDefault="008256EB" w:rsidP="003069F2">
            <w:pPr>
              <w:pStyle w:val="tablebodycentred"/>
              <w:jc w:val="center"/>
            </w:pPr>
            <w:r w:rsidRPr="006C456F">
              <w:t>4.00</w:t>
            </w:r>
          </w:p>
        </w:tc>
        <w:tc>
          <w:tcPr>
            <w:tcW w:w="1530" w:type="dxa"/>
          </w:tcPr>
          <w:p w:rsidR="008256EB" w:rsidRPr="006C456F" w:rsidRDefault="008256EB">
            <w:pPr>
              <w:jc w:val="center"/>
            </w:pPr>
            <w:r w:rsidRPr="006C456F">
              <w:t>2.0</w:t>
            </w:r>
          </w:p>
        </w:tc>
      </w:tr>
      <w:tr w:rsidR="008256EB" w:rsidRPr="006C456F" w:rsidTr="006C456F">
        <w:tc>
          <w:tcPr>
            <w:tcW w:w="1368" w:type="dxa"/>
          </w:tcPr>
          <w:p w:rsidR="008256EB" w:rsidRPr="006C456F" w:rsidRDefault="008256EB" w:rsidP="003069F2">
            <w:pPr>
              <w:pStyle w:val="tablebodycentred"/>
              <w:jc w:val="center"/>
            </w:pPr>
            <w:r w:rsidRPr="006C456F">
              <w:t>5.00</w:t>
            </w:r>
          </w:p>
        </w:tc>
        <w:tc>
          <w:tcPr>
            <w:tcW w:w="1530" w:type="dxa"/>
          </w:tcPr>
          <w:p w:rsidR="008256EB" w:rsidRPr="006C456F" w:rsidRDefault="008256EB">
            <w:pPr>
              <w:jc w:val="center"/>
            </w:pPr>
            <w:r w:rsidRPr="006C456F">
              <w:t>2.4</w:t>
            </w:r>
          </w:p>
        </w:tc>
      </w:tr>
      <w:tr w:rsidR="008256EB" w:rsidRPr="006C456F" w:rsidTr="006C456F">
        <w:tc>
          <w:tcPr>
            <w:tcW w:w="1368" w:type="dxa"/>
          </w:tcPr>
          <w:p w:rsidR="008256EB" w:rsidRPr="006C456F" w:rsidRDefault="008256EB" w:rsidP="003069F2">
            <w:pPr>
              <w:pStyle w:val="tablebodycentred"/>
              <w:jc w:val="center"/>
            </w:pPr>
            <w:r w:rsidRPr="006C456F">
              <w:t>6.00</w:t>
            </w:r>
          </w:p>
        </w:tc>
        <w:tc>
          <w:tcPr>
            <w:tcW w:w="1530" w:type="dxa"/>
          </w:tcPr>
          <w:p w:rsidR="008256EB" w:rsidRPr="006C456F" w:rsidRDefault="008256EB">
            <w:pPr>
              <w:jc w:val="center"/>
            </w:pPr>
            <w:r w:rsidRPr="006C456F">
              <w:t>2.8</w:t>
            </w:r>
          </w:p>
        </w:tc>
      </w:tr>
      <w:tr w:rsidR="008256EB" w:rsidRPr="006C456F" w:rsidTr="006C456F">
        <w:tc>
          <w:tcPr>
            <w:tcW w:w="1368" w:type="dxa"/>
          </w:tcPr>
          <w:p w:rsidR="008256EB" w:rsidRPr="006C456F" w:rsidRDefault="008256EB" w:rsidP="003069F2">
            <w:pPr>
              <w:pStyle w:val="tablebodycentred"/>
              <w:jc w:val="center"/>
            </w:pPr>
            <w:r w:rsidRPr="006C456F">
              <w:t>7.00</w:t>
            </w:r>
          </w:p>
        </w:tc>
        <w:tc>
          <w:tcPr>
            <w:tcW w:w="1530" w:type="dxa"/>
          </w:tcPr>
          <w:p w:rsidR="008256EB" w:rsidRPr="006C456F" w:rsidRDefault="008256EB">
            <w:pPr>
              <w:jc w:val="center"/>
            </w:pPr>
            <w:r w:rsidRPr="006C456F">
              <w:t>3.4</w:t>
            </w:r>
          </w:p>
        </w:tc>
      </w:tr>
    </w:tbl>
    <w:p w:rsidR="006276F8" w:rsidRDefault="006276F8"/>
    <w:p w:rsidR="00302A0A" w:rsidRDefault="00302A0A">
      <w:r>
        <w:t xml:space="preserve">Again – don’t obsess over getting </w:t>
      </w:r>
    </w:p>
    <w:p w:rsidR="00302A0A" w:rsidRPr="006C456F" w:rsidRDefault="00302A0A">
      <w:r>
        <w:t>even voltages.  This isn’t real data.</w:t>
      </w:r>
    </w:p>
    <w:sectPr w:rsidR="00302A0A" w:rsidRPr="006C456F" w:rsidSect="00931CD7">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B6B5E"/>
    <w:multiLevelType w:val="hybridMultilevel"/>
    <w:tmpl w:val="73CC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E52646"/>
    <w:multiLevelType w:val="hybridMultilevel"/>
    <w:tmpl w:val="B1C09A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noPunctuationKerning/>
  <w:characterSpacingControl w:val="doNotCompress"/>
  <w:compat/>
  <w:rsids>
    <w:rsidRoot w:val="006276F8"/>
    <w:rsid w:val="0006534A"/>
    <w:rsid w:val="00074E52"/>
    <w:rsid w:val="000F33AD"/>
    <w:rsid w:val="0015609B"/>
    <w:rsid w:val="00180395"/>
    <w:rsid w:val="0022095E"/>
    <w:rsid w:val="00302A0A"/>
    <w:rsid w:val="003069F2"/>
    <w:rsid w:val="00355AF3"/>
    <w:rsid w:val="003652AA"/>
    <w:rsid w:val="003B3C49"/>
    <w:rsid w:val="00474C22"/>
    <w:rsid w:val="00512C1D"/>
    <w:rsid w:val="00551DC7"/>
    <w:rsid w:val="006276F8"/>
    <w:rsid w:val="0065741F"/>
    <w:rsid w:val="006B39C0"/>
    <w:rsid w:val="006C456F"/>
    <w:rsid w:val="006C5559"/>
    <w:rsid w:val="007D5475"/>
    <w:rsid w:val="008256EB"/>
    <w:rsid w:val="00882B05"/>
    <w:rsid w:val="008865BC"/>
    <w:rsid w:val="008B6E69"/>
    <w:rsid w:val="00931CD7"/>
    <w:rsid w:val="00960433"/>
    <w:rsid w:val="00A90610"/>
    <w:rsid w:val="00AB4B4E"/>
    <w:rsid w:val="00AD0F10"/>
    <w:rsid w:val="00C83A59"/>
    <w:rsid w:val="00D70B24"/>
    <w:rsid w:val="00E05EC1"/>
    <w:rsid w:val="00E55BEF"/>
    <w:rsid w:val="00E97DF9"/>
    <w:rsid w:val="00F23DD3"/>
    <w:rsid w:val="00F87CA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C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76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hblock">
    <w:name w:val="thblock"/>
    <w:basedOn w:val="Normal"/>
    <w:rsid w:val="003069F2"/>
    <w:pPr>
      <w:spacing w:before="100" w:beforeAutospacing="1" w:after="100" w:afterAutospacing="1"/>
    </w:pPr>
  </w:style>
  <w:style w:type="character" w:styleId="Emphasis">
    <w:name w:val="Emphasis"/>
    <w:basedOn w:val="DefaultParagraphFont"/>
    <w:qFormat/>
    <w:rsid w:val="003069F2"/>
    <w:rPr>
      <w:i/>
      <w:iCs/>
    </w:rPr>
  </w:style>
  <w:style w:type="paragraph" w:customStyle="1" w:styleId="tablebodycentred">
    <w:name w:val="tablebodycentred"/>
    <w:basedOn w:val="Normal"/>
    <w:rsid w:val="003069F2"/>
    <w:pPr>
      <w:spacing w:before="100" w:beforeAutospacing="1" w:after="100" w:afterAutospacing="1"/>
    </w:pPr>
  </w:style>
  <w:style w:type="paragraph" w:styleId="ListParagraph">
    <w:name w:val="List Paragraph"/>
    <w:basedOn w:val="Normal"/>
    <w:uiPriority w:val="34"/>
    <w:qFormat/>
    <w:rsid w:val="00E55BEF"/>
    <w:pPr>
      <w:ind w:left="720"/>
      <w:contextualSpacing/>
    </w:pPr>
  </w:style>
  <w:style w:type="character" w:styleId="PlaceholderText">
    <w:name w:val="Placeholder Text"/>
    <w:basedOn w:val="DefaultParagraphFont"/>
    <w:uiPriority w:val="99"/>
    <w:semiHidden/>
    <w:rsid w:val="0015609B"/>
    <w:rPr>
      <w:color w:val="808080"/>
    </w:rPr>
  </w:style>
  <w:style w:type="paragraph" w:styleId="BalloonText">
    <w:name w:val="Balloon Text"/>
    <w:basedOn w:val="Normal"/>
    <w:link w:val="BalloonTextChar"/>
    <w:rsid w:val="0015609B"/>
    <w:rPr>
      <w:rFonts w:ascii="Tahoma" w:hAnsi="Tahoma" w:cs="Tahoma"/>
      <w:sz w:val="16"/>
      <w:szCs w:val="16"/>
    </w:rPr>
  </w:style>
  <w:style w:type="character" w:customStyle="1" w:styleId="BalloonTextChar">
    <w:name w:val="Balloon Text Char"/>
    <w:basedOn w:val="DefaultParagraphFont"/>
    <w:link w:val="BalloonText"/>
    <w:rsid w:val="001560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Photo-Electric Effect Graph</vt:lpstr>
    </vt:vector>
  </TitlesOfParts>
  <Company>Murray Riley Family</Company>
  <LinksUpToDate>false</LinksUpToDate>
  <CharactersWithSpaces>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Photo-Electric Effect Graph</dc:title>
  <dc:creator>HP Authorized Customer</dc:creator>
  <cp:lastModifiedBy>Murray, Christopher</cp:lastModifiedBy>
  <cp:revision>7</cp:revision>
  <cp:lastPrinted>2021-10-12T03:10:00Z</cp:lastPrinted>
  <dcterms:created xsi:type="dcterms:W3CDTF">2021-10-12T02:36:00Z</dcterms:created>
  <dcterms:modified xsi:type="dcterms:W3CDTF">2021-11-12T19:43:00Z</dcterms:modified>
</cp:coreProperties>
</file>