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B" w:rsidRDefault="00F10A2F" w:rsidP="00632CE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IB Physics</w:t>
      </w:r>
    </w:p>
    <w:p w:rsidR="00632CEB" w:rsidRPr="00902230" w:rsidRDefault="00F10A2F" w:rsidP="00632CEB">
      <w:pPr>
        <w:jc w:val="center"/>
        <w:rPr>
          <w:rFonts w:ascii="Times New Roman" w:hAnsi="Times New Roman"/>
          <w:sz w:val="20"/>
        </w:rPr>
      </w:pPr>
      <w:r w:rsidRPr="00902230">
        <w:rPr>
          <w:rFonts w:ascii="Times New Roman" w:hAnsi="Times New Roman"/>
          <w:sz w:val="20"/>
        </w:rPr>
        <w:t>Magnetism and Induction</w:t>
      </w:r>
    </w:p>
    <w:p w:rsidR="00632CEB" w:rsidRPr="00902230" w:rsidRDefault="00632CEB" w:rsidP="00632CEB">
      <w:pPr>
        <w:jc w:val="center"/>
        <w:rPr>
          <w:rFonts w:ascii="Times New Roman" w:hAnsi="Times New Roman"/>
          <w:sz w:val="20"/>
        </w:rPr>
      </w:pPr>
      <w:r w:rsidRPr="00902230">
        <w:rPr>
          <w:rFonts w:ascii="Times New Roman" w:hAnsi="Times New Roman"/>
          <w:sz w:val="20"/>
        </w:rPr>
        <w:t xml:space="preserve">(Chapter </w:t>
      </w:r>
      <w:r w:rsidR="00F10A2F" w:rsidRPr="00902230">
        <w:rPr>
          <w:rFonts w:ascii="Times New Roman" w:hAnsi="Times New Roman"/>
          <w:sz w:val="20"/>
        </w:rPr>
        <w:t>20 and 21</w:t>
      </w:r>
      <w:r w:rsidRPr="00902230">
        <w:rPr>
          <w:rFonts w:ascii="Times New Roman" w:hAnsi="Times New Roman"/>
          <w:sz w:val="20"/>
        </w:rPr>
        <w:t xml:space="preserve"> Syllabus)</w:t>
      </w:r>
    </w:p>
    <w:tbl>
      <w:tblPr>
        <w:tblW w:w="10440" w:type="dxa"/>
        <w:tblInd w:w="8" w:type="dxa"/>
        <w:tblCellMar>
          <w:left w:w="0" w:type="dxa"/>
          <w:right w:w="0" w:type="dxa"/>
        </w:tblCellMar>
        <w:tblLook w:val="0000"/>
      </w:tblPr>
      <w:tblGrid>
        <w:gridCol w:w="540"/>
        <w:gridCol w:w="900"/>
        <w:gridCol w:w="4328"/>
        <w:gridCol w:w="4672"/>
      </w:tblGrid>
      <w:tr w:rsidR="007E06C3" w:rsidRPr="00C6209A" w:rsidTr="0068522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18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32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In Class </w:t>
            </w:r>
          </w:p>
        </w:tc>
        <w:tc>
          <w:tcPr>
            <w:tcW w:w="467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7E06C3" w:rsidRPr="00C6209A" w:rsidTr="0068522D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06C3">
              <w:rPr>
                <w:rFonts w:ascii="Times New Roman" w:hAnsi="Times New Roman"/>
                <w:b/>
                <w:sz w:val="28"/>
              </w:rPr>
              <w:t>1</w:t>
            </w:r>
          </w:p>
          <w:p w:rsidR="007E06C3" w:rsidRPr="0075013C" w:rsidRDefault="00EB7729" w:rsidP="003B2297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Nov 16</w:t>
            </w:r>
            <w:r w:rsidR="007E06C3" w:rsidRPr="0075013C">
              <w:rPr>
                <w:b w:val="0"/>
                <w:sz w:val="20"/>
              </w:rPr>
              <w:t xml:space="preserve"> </w:t>
            </w:r>
          </w:p>
        </w:tc>
        <w:tc>
          <w:tcPr>
            <w:tcW w:w="432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1C89" w:rsidRDefault="00A31C89" w:rsidP="00A31C8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the three right hand rules</w:t>
            </w:r>
          </w:p>
          <w:p w:rsidR="007E06C3" w:rsidRPr="00C6209A" w:rsidRDefault="00A31C89" w:rsidP="00EF30E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r w:rsidR="00EF30EE">
              <w:rPr>
                <w:rFonts w:ascii="Times New Roman" w:hAnsi="Times New Roman"/>
                <w:sz w:val="20"/>
              </w:rPr>
              <w:t>Group Quiz 20ABC</w:t>
            </w:r>
          </w:p>
        </w:tc>
        <w:tc>
          <w:tcPr>
            <w:tcW w:w="467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A31C89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13DFA">
              <w:rPr>
                <w:rFonts w:ascii="Times New Roman" w:hAnsi="Times New Roman"/>
                <w:b/>
                <w:sz w:val="20"/>
              </w:rPr>
              <w:t>VF 20A, 20B, 20C</w:t>
            </w:r>
          </w:p>
          <w:p w:rsidR="00427654" w:rsidRPr="00DB6E17" w:rsidRDefault="00427654" w:rsidP="0042765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6C3" w:rsidRPr="00C6209A" w:rsidTr="0068522D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7E06C3" w:rsidRPr="00EB7729" w:rsidRDefault="00EB7729" w:rsidP="00EB7729">
            <w:pPr>
              <w:jc w:val="center"/>
              <w:rPr>
                <w:rFonts w:ascii="Times New Roman" w:hAnsi="Times New Roman"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17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1C89" w:rsidRPr="00F13DFA" w:rsidRDefault="00A31C89" w:rsidP="00A31C89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-Hysteresis Demo</w:t>
            </w:r>
          </w:p>
          <w:p w:rsidR="00A31C89" w:rsidRDefault="00A31C89" w:rsidP="00A31C89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 w:rsidRPr="00F13DFA">
              <w:rPr>
                <w:rFonts w:ascii="Times New Roman" w:hAnsi="Times New Roman"/>
                <w:sz w:val="20"/>
              </w:rPr>
              <w:t>-</w:t>
            </w:r>
            <w:r w:rsidR="00EF30EE">
              <w:rPr>
                <w:rFonts w:ascii="Times New Roman" w:hAnsi="Times New Roman"/>
                <w:sz w:val="20"/>
              </w:rPr>
              <w:t>Group Quiz 20DEF</w:t>
            </w:r>
          </w:p>
          <w:p w:rsidR="007E06C3" w:rsidRPr="00C6209A" w:rsidRDefault="007E06C3" w:rsidP="00A31C89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A31C89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20D, 20E, 20F</w:t>
            </w:r>
          </w:p>
        </w:tc>
      </w:tr>
      <w:tr w:rsidR="007E06C3" w:rsidRPr="00C6209A" w:rsidTr="0068522D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7E06C3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EB7729" w:rsidRPr="00EB7729" w:rsidRDefault="00EB7729" w:rsidP="00EB7729">
            <w:pPr>
              <w:jc w:val="center"/>
              <w:rPr>
                <w:rFonts w:ascii="Times New Roman" w:hAnsi="Times New Roman"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19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EF30EE" w:rsidP="00C376E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 w:rsidRPr="00F13DFA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Group Quiz 20DEF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427654" w:rsidP="00A31C8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Read: </w:t>
            </w:r>
            <w:r>
              <w:rPr>
                <w:color w:val="000000"/>
                <w:sz w:val="18"/>
                <w:szCs w:val="18"/>
              </w:rPr>
              <w:t>Oxford 5.4 pp. 227-244</w:t>
            </w:r>
          </w:p>
        </w:tc>
      </w:tr>
      <w:tr w:rsidR="007E06C3" w:rsidRPr="00C6209A" w:rsidTr="0068522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  <w:p w:rsidR="007E06C3" w:rsidRPr="00EB7729" w:rsidRDefault="00EB7729" w:rsidP="00EB7729">
            <w:pPr>
              <w:jc w:val="center"/>
              <w:rPr>
                <w:rFonts w:ascii="Times New Roman" w:hAnsi="Times New Roman"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20</w:t>
            </w:r>
          </w:p>
        </w:tc>
        <w:tc>
          <w:tcPr>
            <w:tcW w:w="432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1C89" w:rsidRPr="00A31C89" w:rsidRDefault="00A31C89" w:rsidP="00A31C89">
            <w:pPr>
              <w:rPr>
                <w:rFonts w:ascii="Times New Roman" w:hAnsi="Times New Roman"/>
                <w:b/>
                <w:sz w:val="20"/>
              </w:rPr>
            </w:pPr>
            <w:r w:rsidRPr="00821133">
              <w:rPr>
                <w:rFonts w:ascii="Times New Roman" w:hAnsi="Times New Roman"/>
                <w:b/>
                <w:sz w:val="32"/>
              </w:rPr>
              <w:t>SA 20.1 and 20.2</w:t>
            </w:r>
            <w:r w:rsidRPr="00761B01">
              <w:rPr>
                <w:rFonts w:ascii="Times New Roman" w:hAnsi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</w:rPr>
              <w:t>due EOD Sunday</w:t>
            </w:r>
            <w:r w:rsidRPr="00761B01">
              <w:rPr>
                <w:rFonts w:ascii="Times New Roman" w:hAnsi="Times New Roman"/>
                <w:b/>
                <w:sz w:val="20"/>
              </w:rPr>
              <w:t>)</w:t>
            </w:r>
          </w:p>
          <w:p w:rsidR="007E06C3" w:rsidRPr="00C6209A" w:rsidRDefault="00A31C89" w:rsidP="00A31C89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-Galvanometers, Speakers, Motors (20G)</w:t>
            </w:r>
          </w:p>
        </w:tc>
        <w:tc>
          <w:tcPr>
            <w:tcW w:w="467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230" w:rsidRDefault="00902230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FA20.1, FA20.2</w:t>
            </w:r>
          </w:p>
          <w:p w:rsidR="007E06C3" w:rsidRPr="00C6209A" w:rsidRDefault="00C376EB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20G, 20H</w:t>
            </w:r>
          </w:p>
        </w:tc>
      </w:tr>
      <w:tr w:rsidR="007E06C3" w:rsidRPr="00C6209A" w:rsidTr="0068522D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  <w:p w:rsidR="007E06C3" w:rsidRPr="00EB7729" w:rsidRDefault="00EB7729" w:rsidP="00EB7729">
            <w:pPr>
              <w:jc w:val="center"/>
              <w:rPr>
                <w:rFonts w:ascii="Times New Roman" w:hAnsi="Times New Roman"/>
                <w:bCs/>
                <w:sz w:val="14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23</w:t>
            </w:r>
          </w:p>
        </w:tc>
        <w:tc>
          <w:tcPr>
            <w:tcW w:w="4328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C376EB" w:rsidP="00EF30E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direction of current</w:t>
            </w:r>
          </w:p>
          <w:p w:rsidR="00EF30EE" w:rsidRPr="00EF30EE" w:rsidRDefault="00EF30EE" w:rsidP="00EF30EE">
            <w:pPr>
              <w:ind w:left="180" w:hanging="180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Pr="00EF30EE">
              <w:rPr>
                <w:rFonts w:ascii="Times New Roman" w:hAnsi="Times New Roman"/>
                <w:iCs/>
                <w:sz w:val="20"/>
              </w:rPr>
              <w:t>-Faraday’s Law Lab</w:t>
            </w:r>
          </w:p>
        </w:tc>
        <w:tc>
          <w:tcPr>
            <w:tcW w:w="4672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C376EB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VF 21A, 21B, 21C</w:t>
            </w:r>
          </w:p>
          <w:p w:rsidR="00EF30EE" w:rsidRPr="00EF30EE" w:rsidRDefault="00EF30EE" w:rsidP="003B2297">
            <w:pPr>
              <w:ind w:left="180" w:hanging="18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Faraday’s Law lab</w:t>
            </w:r>
          </w:p>
        </w:tc>
      </w:tr>
      <w:tr w:rsidR="007E06C3" w:rsidRPr="00C6209A" w:rsidTr="0068522D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  <w:p w:rsidR="007E06C3" w:rsidRPr="00EB7729" w:rsidRDefault="00EB7729" w:rsidP="00EB77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21133" w:rsidRPr="00EF30EE" w:rsidRDefault="00EF30EE" w:rsidP="0082113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DI-</w:t>
            </w:r>
            <w:r>
              <w:rPr>
                <w:rFonts w:ascii="Times New Roman" w:hAnsi="Times New Roman"/>
                <w:sz w:val="20"/>
              </w:rPr>
              <w:t>Faraday’s Law ILDs</w:t>
            </w:r>
          </w:p>
          <w:p w:rsidR="00EF30EE" w:rsidRPr="003D6AD6" w:rsidRDefault="00821133" w:rsidP="00EF30EE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r w:rsidR="00EF30EE">
              <w:rPr>
                <w:rFonts w:ascii="Times New Roman" w:hAnsi="Times New Roman"/>
                <w:sz w:val="20"/>
              </w:rPr>
              <w:t xml:space="preserve"> Group Quiz 21ABC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C376EB" w:rsidP="00C376EB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VF 21</w:t>
            </w:r>
            <w:r>
              <w:rPr>
                <w:rFonts w:ascii="Times New Roman" w:hAnsi="Times New Roman"/>
                <w:b/>
                <w:sz w:val="20"/>
              </w:rPr>
              <w:t xml:space="preserve">D, </w:t>
            </w:r>
            <w:r w:rsidRPr="00DE3102">
              <w:rPr>
                <w:rFonts w:ascii="Times New Roman" w:hAnsi="Times New Roman"/>
                <w:b/>
                <w:sz w:val="20"/>
              </w:rPr>
              <w:t>21E, 21F</w:t>
            </w:r>
          </w:p>
        </w:tc>
      </w:tr>
      <w:tr w:rsidR="007E06C3" w:rsidRPr="00C6209A" w:rsidTr="0068522D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A31C89" w:rsidRDefault="00A31C89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31C89">
              <w:rPr>
                <w:rFonts w:ascii="Times New Roman" w:hAnsi="Times New Roman"/>
                <w:b/>
                <w:sz w:val="28"/>
              </w:rPr>
              <w:t>6¼</w:t>
            </w:r>
          </w:p>
          <w:p w:rsidR="007E06C3" w:rsidRPr="0075013C" w:rsidRDefault="00EB7729" w:rsidP="00EB77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913D82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13D82">
              <w:rPr>
                <w:rFonts w:ascii="Times New Roman" w:hAnsi="Times New Roman"/>
                <w:sz w:val="36"/>
              </w:rPr>
              <w:t>Thanksgiving!!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7E06C3" w:rsidP="0024516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06C3" w:rsidRPr="00C6209A" w:rsidTr="0068522D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A31C89" w:rsidRDefault="00A31C89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31C89">
              <w:rPr>
                <w:rFonts w:ascii="Times New Roman" w:hAnsi="Times New Roman"/>
                <w:b/>
                <w:sz w:val="28"/>
              </w:rPr>
              <w:t>6¾</w:t>
            </w:r>
          </w:p>
          <w:p w:rsidR="007E06C3" w:rsidRPr="0075013C" w:rsidRDefault="00EB7729" w:rsidP="00EB77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>
              <w:rPr>
                <w:sz w:val="20"/>
              </w:rPr>
              <w:t>27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913D82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13D82">
              <w:rPr>
                <w:rFonts w:ascii="Times New Roman" w:hAnsi="Times New Roman"/>
                <w:sz w:val="36"/>
              </w:rPr>
              <w:t>The day after Thanksgiving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E06C3" w:rsidRPr="00C6209A" w:rsidTr="0068522D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913D8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  <w:p w:rsidR="007E06C3" w:rsidRPr="0075013C" w:rsidRDefault="00EB7729" w:rsidP="00913D8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B7729">
              <w:rPr>
                <w:sz w:val="20"/>
              </w:rPr>
              <w:t xml:space="preserve">Nov </w:t>
            </w:r>
            <w:r w:rsidR="00913D82">
              <w:rPr>
                <w:sz w:val="20"/>
              </w:rPr>
              <w:t>30</w:t>
            </w:r>
          </w:p>
        </w:tc>
        <w:tc>
          <w:tcPr>
            <w:tcW w:w="432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F30EE" w:rsidRPr="00EF30EE" w:rsidRDefault="00EF30EE" w:rsidP="00EF30E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DI-</w:t>
            </w:r>
            <w:r>
              <w:rPr>
                <w:rFonts w:ascii="Times New Roman" w:hAnsi="Times New Roman"/>
                <w:sz w:val="20"/>
              </w:rPr>
              <w:t>Faraday’s Law ILDs</w:t>
            </w:r>
          </w:p>
          <w:p w:rsidR="00EF30EE" w:rsidRDefault="00EF30EE" w:rsidP="00EF30E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 Group Quiz 21ABC</w:t>
            </w:r>
          </w:p>
          <w:p w:rsidR="007E06C3" w:rsidRPr="00C6209A" w:rsidRDefault="00821133" w:rsidP="008211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GW-</w:t>
            </w:r>
            <w:r>
              <w:rPr>
                <w:rFonts w:ascii="Times New Roman" w:hAnsi="Times New Roman"/>
                <w:sz w:val="20"/>
              </w:rPr>
              <w:t>IB Packet</w:t>
            </w:r>
            <w:r w:rsidR="00EF30EE">
              <w:rPr>
                <w:rFonts w:ascii="Times New Roman" w:hAnsi="Times New Roman"/>
                <w:sz w:val="20"/>
              </w:rPr>
              <w:t xml:space="preserve"> 20-21</w:t>
            </w:r>
          </w:p>
        </w:tc>
        <w:tc>
          <w:tcPr>
            <w:tcW w:w="467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F30EE" w:rsidRDefault="00EF30EE" w:rsidP="003B229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21133">
              <w:rPr>
                <w:rFonts w:ascii="Times New Roman" w:hAnsi="Times New Roman"/>
                <w:b/>
                <w:sz w:val="20"/>
              </w:rPr>
              <w:t>20I, 20K</w:t>
            </w:r>
            <w:r>
              <w:rPr>
                <w:rFonts w:ascii="Times New Roman" w:hAnsi="Times New Roman"/>
                <w:b/>
                <w:sz w:val="20"/>
              </w:rPr>
              <w:t>, 21G</w:t>
            </w:r>
          </w:p>
          <w:p w:rsidR="00902230" w:rsidRDefault="00EF30EE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Induction ILDs</w:t>
            </w:r>
          </w:p>
          <w:p w:rsidR="007E06C3" w:rsidRPr="00C6209A" w:rsidRDefault="00427654" w:rsidP="00EF30E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Read: </w:t>
            </w:r>
            <w:r>
              <w:rPr>
                <w:color w:val="000000"/>
                <w:sz w:val="18"/>
                <w:szCs w:val="18"/>
              </w:rPr>
              <w:t>Oxford 11.1 pp. 427-438</w:t>
            </w:r>
          </w:p>
        </w:tc>
      </w:tr>
      <w:tr w:rsidR="007E06C3" w:rsidRPr="00C6209A" w:rsidTr="0068522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913D8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  <w:p w:rsidR="00EB7729" w:rsidRPr="0075013C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="00EB7729"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3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F30EE" w:rsidRPr="00DE3102" w:rsidRDefault="00EF30EE" w:rsidP="00EF30EE">
            <w:pPr>
              <w:rPr>
                <w:rFonts w:ascii="Times New Roman" w:hAnsi="Times New Roman"/>
                <w:b/>
                <w:sz w:val="20"/>
              </w:rPr>
            </w:pPr>
            <w:r w:rsidRPr="00821133">
              <w:rPr>
                <w:rFonts w:ascii="Times New Roman" w:hAnsi="Times New Roman"/>
                <w:b/>
                <w:sz w:val="32"/>
              </w:rPr>
              <w:t>SA 21.1, 21.2</w:t>
            </w:r>
            <w:r w:rsidRPr="00DE3102">
              <w:rPr>
                <w:rFonts w:ascii="Times New Roman" w:hAnsi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</w:rPr>
              <w:t>due EOD Thursday</w:t>
            </w:r>
            <w:r w:rsidRPr="00DE3102">
              <w:rPr>
                <w:rFonts w:ascii="Times New Roman" w:hAnsi="Times New Roman"/>
                <w:b/>
                <w:sz w:val="20"/>
              </w:rPr>
              <w:t>)</w:t>
            </w:r>
          </w:p>
          <w:p w:rsidR="00902230" w:rsidRPr="00821133" w:rsidRDefault="00821133" w:rsidP="007E06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GW-</w:t>
            </w:r>
            <w:r>
              <w:rPr>
                <w:rFonts w:ascii="Times New Roman" w:hAnsi="Times New Roman"/>
                <w:sz w:val="20"/>
              </w:rPr>
              <w:t>IB Packet</w:t>
            </w:r>
            <w:r w:rsidR="00EF30EE">
              <w:rPr>
                <w:rFonts w:ascii="Times New Roman" w:hAnsi="Times New Roman"/>
                <w:sz w:val="20"/>
              </w:rPr>
              <w:t xml:space="preserve"> 20-21</w:t>
            </w:r>
          </w:p>
        </w:tc>
        <w:tc>
          <w:tcPr>
            <w:tcW w:w="46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F30EE" w:rsidRDefault="00EF30EE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FA21.1, FA21.2</w:t>
            </w:r>
          </w:p>
          <w:p w:rsidR="00427654" w:rsidRDefault="00427654" w:rsidP="0042765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Read: </w:t>
            </w:r>
            <w:r>
              <w:rPr>
                <w:color w:val="000000"/>
                <w:sz w:val="18"/>
                <w:szCs w:val="18"/>
              </w:rPr>
              <w:t>Oxford 11.2 pp. 439-454</w:t>
            </w:r>
          </w:p>
        </w:tc>
      </w:tr>
      <w:tr w:rsidR="007E06C3" w:rsidRPr="00C6209A" w:rsidTr="0068522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913D8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  <w:p w:rsidR="00EB7729" w:rsidRPr="0075013C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3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95455A" w:rsidP="00913D8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GW-</w:t>
            </w:r>
            <w:r>
              <w:rPr>
                <w:rFonts w:ascii="Times New Roman" w:hAnsi="Times New Roman"/>
                <w:sz w:val="20"/>
              </w:rPr>
              <w:t>IB Packet</w:t>
            </w:r>
            <w:r w:rsidR="00EF30EE">
              <w:rPr>
                <w:rFonts w:ascii="Times New Roman" w:hAnsi="Times New Roman"/>
                <w:sz w:val="20"/>
              </w:rPr>
              <w:t xml:space="preserve"> 20-21</w:t>
            </w:r>
          </w:p>
          <w:p w:rsidR="00902230" w:rsidRPr="00C6209A" w:rsidRDefault="00902230" w:rsidP="00913D8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27A, 27B</w:t>
            </w:r>
            <w:r>
              <w:rPr>
                <w:rFonts w:ascii="Times New Roman" w:hAnsi="Times New Roman"/>
                <w:b/>
                <w:sz w:val="20"/>
              </w:rPr>
              <w:t>CD</w:t>
            </w:r>
          </w:p>
        </w:tc>
        <w:tc>
          <w:tcPr>
            <w:tcW w:w="46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230" w:rsidRDefault="00902230" w:rsidP="0095455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FA20.3 (no summative)</w:t>
            </w:r>
          </w:p>
          <w:p w:rsidR="0095455A" w:rsidRPr="00B4747C" w:rsidRDefault="0095455A" w:rsidP="0095455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27A, 27B</w:t>
            </w:r>
            <w:r>
              <w:rPr>
                <w:rFonts w:ascii="Times New Roman" w:hAnsi="Times New Roman"/>
                <w:b/>
                <w:sz w:val="20"/>
              </w:rPr>
              <w:t>CD</w:t>
            </w:r>
          </w:p>
          <w:p w:rsidR="007E06C3" w:rsidRDefault="007E06C3" w:rsidP="007E06C3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7E06C3" w:rsidRPr="00C6209A" w:rsidTr="0068522D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06C3" w:rsidRPr="007E06C3" w:rsidRDefault="007E06C3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913D8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  <w:p w:rsidR="007E06C3" w:rsidRPr="0075013C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Default="0095455A" w:rsidP="00913D8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GW-</w:t>
            </w:r>
            <w:r>
              <w:rPr>
                <w:rFonts w:ascii="Times New Roman" w:hAnsi="Times New Roman"/>
                <w:sz w:val="20"/>
              </w:rPr>
              <w:t>IB Packet</w:t>
            </w:r>
            <w:r w:rsidR="00EF30EE">
              <w:rPr>
                <w:rFonts w:ascii="Times New Roman" w:hAnsi="Times New Roman"/>
                <w:sz w:val="20"/>
              </w:rPr>
              <w:t xml:space="preserve"> 20-21</w:t>
            </w:r>
          </w:p>
          <w:p w:rsidR="00902230" w:rsidRPr="00C6209A" w:rsidRDefault="00902230" w:rsidP="00913D8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 xml:space="preserve">VF </w:t>
            </w:r>
            <w:r>
              <w:rPr>
                <w:rFonts w:ascii="Times New Roman" w:hAnsi="Times New Roman"/>
                <w:b/>
                <w:sz w:val="20"/>
              </w:rPr>
              <w:t>27D1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455A" w:rsidRPr="00B4747C" w:rsidRDefault="0095455A" w:rsidP="0095455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 xml:space="preserve">VF </w:t>
            </w:r>
            <w:r>
              <w:rPr>
                <w:rFonts w:ascii="Times New Roman" w:hAnsi="Times New Roman"/>
                <w:b/>
                <w:sz w:val="20"/>
              </w:rPr>
              <w:t>27D1</w:t>
            </w:r>
          </w:p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EB7729" w:rsidRPr="00C6209A" w:rsidTr="0068522D"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29" w:rsidRPr="007E06C3" w:rsidRDefault="00EB7729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Default="0095455A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  <w:p w:rsidR="00EB7729" w:rsidRPr="0075013C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32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Pr="00C6209A" w:rsidRDefault="0095455A" w:rsidP="00913D8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5455A">
              <w:rPr>
                <w:rFonts w:ascii="Times New Roman" w:hAnsi="Times New Roman"/>
                <w:b/>
                <w:sz w:val="40"/>
              </w:rPr>
              <w:t>Atomic and Nuclear!!</w:t>
            </w:r>
          </w:p>
        </w:tc>
        <w:tc>
          <w:tcPr>
            <w:tcW w:w="4672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455A" w:rsidRPr="00B4747C" w:rsidRDefault="0095455A" w:rsidP="0095455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27E</w:t>
            </w:r>
            <w:r>
              <w:rPr>
                <w:rFonts w:ascii="Times New Roman" w:hAnsi="Times New Roman"/>
                <w:b/>
                <w:sz w:val="20"/>
              </w:rPr>
              <w:t>FG</w:t>
            </w:r>
          </w:p>
          <w:p w:rsidR="00EB7729" w:rsidRPr="00C6209A" w:rsidRDefault="00EF30EE" w:rsidP="007E06C3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In: </w:t>
            </w:r>
            <w:r w:rsidR="0095455A">
              <w:rPr>
                <w:rFonts w:ascii="Times New Roman" w:hAnsi="Times New Roman"/>
                <w:sz w:val="20"/>
              </w:rPr>
              <w:t>IB Packet 20-21</w:t>
            </w:r>
          </w:p>
        </w:tc>
      </w:tr>
      <w:tr w:rsidR="00EB7729" w:rsidRPr="00C6209A" w:rsidTr="0068522D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729" w:rsidRPr="007E06C3" w:rsidRDefault="00EB7729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Default="0095455A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EB7729" w:rsidRDefault="00913D82" w:rsidP="00913D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Dec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Pr="00FA0D23" w:rsidRDefault="00EB7729" w:rsidP="00913D82">
            <w:pPr>
              <w:ind w:left="180" w:hanging="18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B7729" w:rsidRPr="00C6209A" w:rsidRDefault="00EB7729" w:rsidP="007E06C3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902230" w:rsidRPr="007C5AA0" w:rsidRDefault="00902230" w:rsidP="00902230">
      <w:pPr>
        <w:rPr>
          <w:rFonts w:ascii="Times New Roman" w:hAnsi="Times New Roman"/>
          <w:sz w:val="16"/>
        </w:rPr>
      </w:pPr>
      <w:r w:rsidRPr="007C5AA0">
        <w:rPr>
          <w:rFonts w:ascii="Times New Roman" w:hAnsi="Times New Roman"/>
          <w:sz w:val="16"/>
        </w:rPr>
        <w:t>Assignments</w:t>
      </w:r>
    </w:p>
    <w:p w:rsidR="00902230" w:rsidRPr="00902230" w:rsidRDefault="00902230" w:rsidP="00902230">
      <w:pPr>
        <w:numPr>
          <w:ilvl w:val="0"/>
          <w:numId w:val="1"/>
        </w:numPr>
        <w:rPr>
          <w:rFonts w:ascii="Times New Roman" w:hAnsi="Times New Roman"/>
          <w:sz w:val="16"/>
        </w:rPr>
      </w:pPr>
      <w:r w:rsidRPr="00902230">
        <w:rPr>
          <w:rFonts w:ascii="Times New Roman" w:hAnsi="Times New Roman"/>
          <w:sz w:val="16"/>
        </w:rPr>
        <w:t>2 Labs:</w:t>
      </w:r>
    </w:p>
    <w:p w:rsidR="00902230" w:rsidRPr="007C5AA0" w:rsidRDefault="00902230" w:rsidP="00902230">
      <w:pPr>
        <w:numPr>
          <w:ilvl w:val="1"/>
          <w:numId w:val="1"/>
        </w:num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Faraday’s Law Lab (10 pts)</w:t>
      </w:r>
    </w:p>
    <w:p w:rsidR="00902230" w:rsidRPr="007C5AA0" w:rsidRDefault="00902230" w:rsidP="00902230">
      <w:pPr>
        <w:numPr>
          <w:ilvl w:val="1"/>
          <w:numId w:val="1"/>
        </w:num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Induction ILDs (</w:t>
      </w:r>
      <w:r w:rsidR="00EF30EE">
        <w:rPr>
          <w:rFonts w:ascii="Times New Roman" w:hAnsi="Times New Roman"/>
          <w:sz w:val="16"/>
        </w:rPr>
        <w:t>30</w:t>
      </w:r>
      <w:r>
        <w:rPr>
          <w:rFonts w:ascii="Times New Roman" w:hAnsi="Times New Roman"/>
          <w:sz w:val="16"/>
        </w:rPr>
        <w:t xml:space="preserve"> pts)</w:t>
      </w:r>
    </w:p>
    <w:p w:rsidR="00902230" w:rsidRPr="007C5AA0" w:rsidRDefault="00902230" w:rsidP="00902230">
      <w:pPr>
        <w:numPr>
          <w:ilvl w:val="0"/>
          <w:numId w:val="1"/>
        </w:num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 Formative, 4 Summative Assessments</w:t>
      </w:r>
    </w:p>
    <w:p w:rsidR="00902230" w:rsidRPr="007C5AA0" w:rsidRDefault="00902230" w:rsidP="00902230">
      <w:pPr>
        <w:numPr>
          <w:ilvl w:val="1"/>
          <w:numId w:val="1"/>
        </w:numPr>
        <w:rPr>
          <w:rFonts w:ascii="Times New Roman" w:hAnsi="Times New Roman"/>
          <w:sz w:val="16"/>
        </w:rPr>
      </w:pPr>
      <w:r w:rsidRPr="007C5AA0">
        <w:rPr>
          <w:rFonts w:ascii="Times New Roman" w:hAnsi="Times New Roman"/>
          <w:sz w:val="16"/>
        </w:rPr>
        <w:t xml:space="preserve">20.1 – </w:t>
      </w:r>
      <w:r>
        <w:rPr>
          <w:rFonts w:ascii="Times New Roman" w:hAnsi="Times New Roman"/>
          <w:sz w:val="16"/>
        </w:rPr>
        <w:t>Right Hand Rules</w:t>
      </w:r>
    </w:p>
    <w:p w:rsidR="00902230" w:rsidRDefault="00902230" w:rsidP="00902230">
      <w:pPr>
        <w:numPr>
          <w:ilvl w:val="1"/>
          <w:numId w:val="1"/>
        </w:numPr>
        <w:rPr>
          <w:rFonts w:ascii="Times New Roman" w:hAnsi="Times New Roman"/>
          <w:sz w:val="16"/>
        </w:rPr>
      </w:pPr>
      <w:r w:rsidRPr="007C5AA0">
        <w:rPr>
          <w:rFonts w:ascii="Times New Roman" w:hAnsi="Times New Roman"/>
          <w:sz w:val="16"/>
        </w:rPr>
        <w:t xml:space="preserve">20.2 – </w:t>
      </w:r>
      <w:r>
        <w:rPr>
          <w:rFonts w:ascii="Times New Roman" w:hAnsi="Times New Roman"/>
          <w:sz w:val="16"/>
        </w:rPr>
        <w:t>Forces on Wires and Particles</w:t>
      </w:r>
    </w:p>
    <w:p w:rsidR="00902230" w:rsidRPr="007C5AA0" w:rsidRDefault="00902230" w:rsidP="00902230">
      <w:pPr>
        <w:numPr>
          <w:ilvl w:val="1"/>
          <w:numId w:val="1"/>
        </w:num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20.3 - Ampere's Law (no summative)</w:t>
      </w:r>
    </w:p>
    <w:p w:rsidR="00902230" w:rsidRDefault="00902230" w:rsidP="00902230">
      <w:pPr>
        <w:numPr>
          <w:ilvl w:val="1"/>
          <w:numId w:val="1"/>
        </w:numPr>
        <w:rPr>
          <w:rFonts w:ascii="Times New Roman" w:hAnsi="Times New Roman"/>
          <w:sz w:val="16"/>
        </w:rPr>
      </w:pPr>
      <w:r w:rsidRPr="007C5AA0">
        <w:rPr>
          <w:rFonts w:ascii="Times New Roman" w:hAnsi="Times New Roman"/>
          <w:sz w:val="16"/>
        </w:rPr>
        <w:t xml:space="preserve">21.1 – </w:t>
      </w:r>
      <w:r>
        <w:rPr>
          <w:rFonts w:ascii="Times New Roman" w:hAnsi="Times New Roman"/>
          <w:sz w:val="16"/>
        </w:rPr>
        <w:t>Lenz's Law</w:t>
      </w:r>
    </w:p>
    <w:p w:rsidR="00902230" w:rsidRDefault="00902230" w:rsidP="00902230">
      <w:pPr>
        <w:numPr>
          <w:ilvl w:val="1"/>
          <w:numId w:val="1"/>
        </w:numPr>
        <w:rPr>
          <w:rFonts w:ascii="Times New Roman" w:hAnsi="Times New Roman"/>
          <w:sz w:val="16"/>
        </w:rPr>
      </w:pPr>
      <w:r w:rsidRPr="007C5AA0">
        <w:rPr>
          <w:rFonts w:ascii="Times New Roman" w:hAnsi="Times New Roman"/>
          <w:sz w:val="16"/>
        </w:rPr>
        <w:t xml:space="preserve">21.2 – </w:t>
      </w:r>
      <w:r>
        <w:rPr>
          <w:rFonts w:ascii="Times New Roman" w:hAnsi="Times New Roman"/>
          <w:sz w:val="16"/>
        </w:rPr>
        <w:t>Electrical Induction</w:t>
      </w:r>
    </w:p>
    <w:p w:rsidR="00902230" w:rsidRPr="007C5AA0" w:rsidRDefault="00902230" w:rsidP="00902230">
      <w:pPr>
        <w:numPr>
          <w:ilvl w:val="0"/>
          <w:numId w:val="1"/>
        </w:num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IB Packet 20-21</w:t>
      </w:r>
    </w:p>
    <w:p w:rsidR="00E863CF" w:rsidRPr="00632CEB" w:rsidRDefault="00E863CF" w:rsidP="00902230"/>
    <w:sectPr w:rsidR="00E863CF" w:rsidRPr="00632CEB" w:rsidSect="00CF0F4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000CF"/>
    <w:rsid w:val="00014E40"/>
    <w:rsid w:val="000279CA"/>
    <w:rsid w:val="000316AA"/>
    <w:rsid w:val="00032EF9"/>
    <w:rsid w:val="00050192"/>
    <w:rsid w:val="00050BAA"/>
    <w:rsid w:val="00067043"/>
    <w:rsid w:val="000E4D50"/>
    <w:rsid w:val="001063A4"/>
    <w:rsid w:val="00175E9B"/>
    <w:rsid w:val="001A2429"/>
    <w:rsid w:val="001D1B45"/>
    <w:rsid w:val="00206D86"/>
    <w:rsid w:val="00236BDE"/>
    <w:rsid w:val="00237090"/>
    <w:rsid w:val="00244FF2"/>
    <w:rsid w:val="00245164"/>
    <w:rsid w:val="00254690"/>
    <w:rsid w:val="0027448F"/>
    <w:rsid w:val="002A154E"/>
    <w:rsid w:val="002A20F2"/>
    <w:rsid w:val="00326836"/>
    <w:rsid w:val="0033526E"/>
    <w:rsid w:val="00354C50"/>
    <w:rsid w:val="003567C4"/>
    <w:rsid w:val="00361CAA"/>
    <w:rsid w:val="00386507"/>
    <w:rsid w:val="003D6AD6"/>
    <w:rsid w:val="003E5C98"/>
    <w:rsid w:val="0040356C"/>
    <w:rsid w:val="00407B70"/>
    <w:rsid w:val="00427654"/>
    <w:rsid w:val="00467DD3"/>
    <w:rsid w:val="004834B9"/>
    <w:rsid w:val="00485D21"/>
    <w:rsid w:val="0049245F"/>
    <w:rsid w:val="0049362E"/>
    <w:rsid w:val="004978FC"/>
    <w:rsid w:val="004A4F36"/>
    <w:rsid w:val="004B0AB8"/>
    <w:rsid w:val="004B3DF3"/>
    <w:rsid w:val="004C57B0"/>
    <w:rsid w:val="004D6425"/>
    <w:rsid w:val="004E6CC0"/>
    <w:rsid w:val="004F66EF"/>
    <w:rsid w:val="005F522F"/>
    <w:rsid w:val="00601143"/>
    <w:rsid w:val="006134C5"/>
    <w:rsid w:val="00620DC9"/>
    <w:rsid w:val="0062563E"/>
    <w:rsid w:val="00626924"/>
    <w:rsid w:val="00632CEB"/>
    <w:rsid w:val="00644230"/>
    <w:rsid w:val="0068522D"/>
    <w:rsid w:val="0069184D"/>
    <w:rsid w:val="006969D1"/>
    <w:rsid w:val="006C326C"/>
    <w:rsid w:val="006E2972"/>
    <w:rsid w:val="006F06A8"/>
    <w:rsid w:val="006F1D4F"/>
    <w:rsid w:val="006F38E7"/>
    <w:rsid w:val="0075013C"/>
    <w:rsid w:val="007571FF"/>
    <w:rsid w:val="00761CB8"/>
    <w:rsid w:val="00782D90"/>
    <w:rsid w:val="00790051"/>
    <w:rsid w:val="007B022B"/>
    <w:rsid w:val="007C1508"/>
    <w:rsid w:val="007E06C3"/>
    <w:rsid w:val="007F5F0D"/>
    <w:rsid w:val="00804E91"/>
    <w:rsid w:val="00821133"/>
    <w:rsid w:val="00845415"/>
    <w:rsid w:val="00863703"/>
    <w:rsid w:val="00883EA2"/>
    <w:rsid w:val="008C1DD2"/>
    <w:rsid w:val="008D13BA"/>
    <w:rsid w:val="008D6D36"/>
    <w:rsid w:val="008E0E2D"/>
    <w:rsid w:val="009000F4"/>
    <w:rsid w:val="00902230"/>
    <w:rsid w:val="00913D82"/>
    <w:rsid w:val="00943939"/>
    <w:rsid w:val="00943F9E"/>
    <w:rsid w:val="0095455A"/>
    <w:rsid w:val="009545D0"/>
    <w:rsid w:val="00981897"/>
    <w:rsid w:val="00993508"/>
    <w:rsid w:val="009958E0"/>
    <w:rsid w:val="009C0E89"/>
    <w:rsid w:val="00A1513B"/>
    <w:rsid w:val="00A31C89"/>
    <w:rsid w:val="00A47372"/>
    <w:rsid w:val="00A60FAA"/>
    <w:rsid w:val="00A63A9A"/>
    <w:rsid w:val="00A7651F"/>
    <w:rsid w:val="00AD5D6E"/>
    <w:rsid w:val="00AE61D3"/>
    <w:rsid w:val="00B055F5"/>
    <w:rsid w:val="00B13342"/>
    <w:rsid w:val="00B277C6"/>
    <w:rsid w:val="00B31FD1"/>
    <w:rsid w:val="00B40BD7"/>
    <w:rsid w:val="00B602F8"/>
    <w:rsid w:val="00B770CC"/>
    <w:rsid w:val="00B8065E"/>
    <w:rsid w:val="00B9112F"/>
    <w:rsid w:val="00C376EB"/>
    <w:rsid w:val="00C40070"/>
    <w:rsid w:val="00C553DA"/>
    <w:rsid w:val="00C6209A"/>
    <w:rsid w:val="00C843B6"/>
    <w:rsid w:val="00CB49CE"/>
    <w:rsid w:val="00CD04EC"/>
    <w:rsid w:val="00CE1D74"/>
    <w:rsid w:val="00CF0F48"/>
    <w:rsid w:val="00D0235D"/>
    <w:rsid w:val="00D32D03"/>
    <w:rsid w:val="00D4244A"/>
    <w:rsid w:val="00D5121B"/>
    <w:rsid w:val="00D90F91"/>
    <w:rsid w:val="00DB46BF"/>
    <w:rsid w:val="00DB6E17"/>
    <w:rsid w:val="00DD410E"/>
    <w:rsid w:val="00DE50B4"/>
    <w:rsid w:val="00E21F72"/>
    <w:rsid w:val="00E31D15"/>
    <w:rsid w:val="00E64B46"/>
    <w:rsid w:val="00E7317B"/>
    <w:rsid w:val="00E863CF"/>
    <w:rsid w:val="00E90E68"/>
    <w:rsid w:val="00EB02F5"/>
    <w:rsid w:val="00EB6318"/>
    <w:rsid w:val="00EB7729"/>
    <w:rsid w:val="00EF30EE"/>
    <w:rsid w:val="00F10A2F"/>
    <w:rsid w:val="00F31A2F"/>
    <w:rsid w:val="00F37342"/>
    <w:rsid w:val="00F53580"/>
    <w:rsid w:val="00FA0D23"/>
    <w:rsid w:val="00FB040E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F7E4-9268-4CD6-B736-BAE30690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8</cp:revision>
  <cp:lastPrinted>2019-12-02T21:01:00Z</cp:lastPrinted>
  <dcterms:created xsi:type="dcterms:W3CDTF">2020-11-03T16:13:00Z</dcterms:created>
  <dcterms:modified xsi:type="dcterms:W3CDTF">2020-11-08T22:46:00Z</dcterms:modified>
</cp:coreProperties>
</file>